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historyclause"/>
    <w:bookmarkStart w:id="1" w:name="_Toc383764588"/>
    <w:p w14:paraId="287C5F15" w14:textId="234930B7" w:rsidR="00424AE0" w:rsidRPr="00424AE0" w:rsidRDefault="00424AE0" w:rsidP="00424AE0">
      <w:pPr>
        <w:tabs>
          <w:tab w:val="left" w:pos="1985"/>
        </w:tabs>
        <w:jc w:val="both"/>
        <w:rPr>
          <w:rFonts w:ascii="Arial" w:eastAsia="MS Mincho" w:hAnsi="Arial" w:cs="Arial"/>
          <w:b/>
          <w:bCs/>
          <w:noProof/>
          <w:sz w:val="28"/>
          <w:lang w:val="en-US"/>
        </w:rPr>
      </w:pPr>
      <w:r w:rsidRPr="00424AE0">
        <w:rPr>
          <w:rFonts w:ascii="Arial" w:eastAsia="MS Mincho" w:hAnsi="Arial" w:cs="Arial"/>
          <w:b/>
          <w:bCs/>
          <w:noProof/>
          <w:sz w:val="28"/>
          <w:lang w:val="en-US"/>
        </w:rPr>
        <mc:AlternateContent>
          <mc:Choice Requires="wps">
            <w:drawing>
              <wp:anchor distT="0" distB="0" distL="114300" distR="114300" simplePos="0" relativeHeight="251661312" behindDoc="0" locked="1" layoutInCell="0" allowOverlap="1" wp14:anchorId="4BD44FCD" wp14:editId="2B06484F">
                <wp:simplePos x="0" y="0"/>
                <wp:positionH relativeFrom="page">
                  <wp:posOffset>0</wp:posOffset>
                </wp:positionH>
                <wp:positionV relativeFrom="page">
                  <wp:posOffset>0</wp:posOffset>
                </wp:positionV>
                <wp:extent cx="635" cy="635"/>
                <wp:effectExtent l="0" t="0" r="0" b="0"/>
                <wp:wrapNone/>
                <wp:docPr id="5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52F699"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R0vGgUAAGM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CHhHS8aBQAAYxYAAA4AAAAAAAAAAAAAAAAALgIAAGRy&#10;cy9lMm9Eb2MueG1sUEsBAi0AFAAGAAgAAAAhAAjbM2/WAAAA/wAAAA8AAAAAAAAAAAAAAAAAdAcA&#10;AGRycy9kb3ducmV2LnhtbFBLBQYAAAAABAAEAPMAAAB3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5F33FC" w:rsidRPr="005F33FC">
        <w:rPr>
          <w:rFonts w:ascii="Arial" w:eastAsia="MS Mincho" w:hAnsi="Arial" w:cs="Arial"/>
          <w:b/>
          <w:bCs/>
          <w:noProof/>
          <w:sz w:val="28"/>
          <w:lang w:val="en-US"/>
        </w:rPr>
        <w:t xml:space="preserve">3GPP TSG RAN </w:t>
      </w:r>
      <w:r w:rsidR="002D6CA1" w:rsidRPr="005F33FC">
        <w:rPr>
          <w:rFonts w:ascii="Arial" w:eastAsia="MS Mincho" w:hAnsi="Arial" w:cs="Arial"/>
          <w:b/>
          <w:bCs/>
          <w:noProof/>
          <w:sz w:val="28"/>
          <w:lang w:val="en-US"/>
        </w:rPr>
        <w:t xml:space="preserve">WG1 </w:t>
      </w:r>
      <w:r w:rsidR="002D6CA1" w:rsidRPr="00A80D3B">
        <w:rPr>
          <w:rFonts w:ascii="Arial" w:hAnsi="Arial" w:cs="Arial"/>
          <w:b/>
          <w:bCs/>
          <w:sz w:val="28"/>
        </w:rPr>
        <w:t>#1</w:t>
      </w:r>
      <w:r w:rsidR="002D6CA1">
        <w:rPr>
          <w:rFonts w:ascii="Arial" w:hAnsi="Arial" w:cs="Arial"/>
          <w:b/>
          <w:bCs/>
          <w:sz w:val="28"/>
        </w:rPr>
        <w:t>15</w:t>
      </w:r>
      <w:r w:rsidR="00C76BC2">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 xml:space="preserve"> </w:t>
      </w:r>
      <w:r w:rsidR="005F33FC">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ab/>
      </w:r>
      <w:r w:rsidRPr="00424AE0">
        <w:rPr>
          <w:rFonts w:ascii="Arial" w:eastAsia="MS Mincho" w:hAnsi="Arial" w:cs="Arial"/>
          <w:b/>
          <w:bCs/>
          <w:noProof/>
          <w:sz w:val="28"/>
          <w:lang w:val="en-US"/>
        </w:rPr>
        <w:t xml:space="preserve"> </w:t>
      </w:r>
      <w:r>
        <w:rPr>
          <w:rFonts w:ascii="Arial" w:eastAsia="MS Mincho" w:hAnsi="Arial" w:cs="Arial"/>
          <w:b/>
          <w:bCs/>
          <w:noProof/>
          <w:sz w:val="28"/>
          <w:lang w:val="en-US"/>
        </w:rPr>
        <w:t xml:space="preserve">                                  </w:t>
      </w:r>
      <w:r w:rsidR="0000394E" w:rsidRPr="0000394E">
        <w:rPr>
          <w:rFonts w:ascii="Arial" w:eastAsia="MS Mincho" w:hAnsi="Arial" w:cs="Arial"/>
          <w:b/>
          <w:bCs/>
          <w:noProof/>
          <w:sz w:val="28"/>
          <w:lang w:val="en-US"/>
        </w:rPr>
        <w:t>R1-</w:t>
      </w:r>
      <w:r w:rsidR="005102AC" w:rsidRPr="005102AC">
        <w:rPr>
          <w:rFonts w:ascii="Arial" w:eastAsia="MS Mincho" w:hAnsi="Arial" w:cs="Arial"/>
          <w:b/>
          <w:bCs/>
          <w:noProof/>
          <w:sz w:val="28"/>
          <w:lang w:val="en-US"/>
        </w:rPr>
        <w:t>2311960</w:t>
      </w:r>
    </w:p>
    <w:p w14:paraId="3F4A827A" w14:textId="312BDBBD" w:rsidR="00424AE0" w:rsidRPr="00424AE0" w:rsidRDefault="002D6CA1" w:rsidP="00424AE0">
      <w:pPr>
        <w:tabs>
          <w:tab w:val="left" w:pos="1985"/>
        </w:tabs>
        <w:jc w:val="both"/>
        <w:rPr>
          <w:rFonts w:ascii="Arial" w:eastAsia="MS Mincho" w:hAnsi="Arial" w:cs="Arial"/>
          <w:b/>
          <w:bCs/>
          <w:noProof/>
          <w:sz w:val="28"/>
          <w:lang w:val="en-US"/>
        </w:rPr>
      </w:pPr>
      <w:r w:rsidRPr="0010037D">
        <w:rPr>
          <w:rFonts w:ascii="Arial" w:eastAsia="MS Mincho" w:hAnsi="Arial" w:cs="Arial"/>
          <w:b/>
          <w:bCs/>
          <w:sz w:val="28"/>
          <w:lang w:eastAsia="ja-JP"/>
        </w:rPr>
        <w:t>Chicago, USA, November 13th – November 17th, 2023</w:t>
      </w:r>
    </w:p>
    <w:p w14:paraId="788309BB" w14:textId="54C7E5CE"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Agenda Item:</w:t>
      </w:r>
      <w:r w:rsidRPr="005F7FBB">
        <w:rPr>
          <w:rFonts w:ascii="Arial" w:eastAsia="MS Mincho" w:hAnsi="Arial" w:cs="Arial" w:hint="eastAsia"/>
          <w:b/>
          <w:bCs/>
          <w:noProof/>
          <w:sz w:val="28"/>
          <w:lang w:val="en-US"/>
        </w:rPr>
        <w:t xml:space="preserve"> </w:t>
      </w:r>
      <w:r w:rsidR="003D60E6">
        <w:rPr>
          <w:rFonts w:ascii="Arial" w:eastAsia="MS Mincho" w:hAnsi="Arial" w:cs="Arial"/>
          <w:b/>
          <w:bCs/>
          <w:noProof/>
          <w:sz w:val="28"/>
          <w:lang w:val="en-US"/>
        </w:rPr>
        <w:t>7.</w:t>
      </w:r>
      <w:r w:rsidR="002D6CA1">
        <w:rPr>
          <w:rFonts w:ascii="Arial" w:eastAsia="MS Mincho" w:hAnsi="Arial" w:cs="Arial"/>
          <w:b/>
          <w:bCs/>
          <w:noProof/>
          <w:sz w:val="28"/>
          <w:lang w:val="en-US"/>
        </w:rPr>
        <w:t>1</w:t>
      </w:r>
    </w:p>
    <w:p w14:paraId="561932C8" w14:textId="77777777"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Source:</w:t>
      </w:r>
      <w:r w:rsidRPr="005F7FBB">
        <w:rPr>
          <w:rFonts w:ascii="Arial" w:eastAsia="MS Mincho" w:hAnsi="Arial" w:cs="Arial" w:hint="eastAsia"/>
          <w:b/>
          <w:bCs/>
          <w:noProof/>
          <w:sz w:val="28"/>
          <w:lang w:val="en-US"/>
        </w:rPr>
        <w:t xml:space="preserve"> </w:t>
      </w:r>
      <w:r w:rsidRPr="005F7FBB">
        <w:rPr>
          <w:rFonts w:ascii="Arial" w:eastAsia="MS Mincho" w:hAnsi="Arial" w:cs="Arial"/>
          <w:b/>
          <w:bCs/>
          <w:noProof/>
          <w:sz w:val="28"/>
          <w:lang w:val="en-US"/>
        </w:rPr>
        <w:t>MediaTek Inc.</w:t>
      </w:r>
    </w:p>
    <w:p w14:paraId="1FBE1992" w14:textId="462A8DD1"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Title:</w:t>
      </w:r>
      <w:r w:rsidRPr="005F7FBB">
        <w:rPr>
          <w:rFonts w:ascii="Arial" w:eastAsia="MS Mincho" w:hAnsi="Arial" w:cs="Arial" w:hint="eastAsia"/>
          <w:b/>
          <w:bCs/>
          <w:noProof/>
          <w:sz w:val="28"/>
          <w:lang w:val="en-US"/>
        </w:rPr>
        <w:t xml:space="preserve"> </w:t>
      </w:r>
      <w:r w:rsidR="007E32D3" w:rsidRPr="007E32D3">
        <w:rPr>
          <w:rFonts w:ascii="Arial" w:eastAsia="MS Mincho" w:hAnsi="Arial" w:cs="Arial"/>
          <w:b/>
          <w:bCs/>
          <w:noProof/>
          <w:sz w:val="28"/>
          <w:lang w:val="en-US"/>
        </w:rPr>
        <w:t>On scheduling issue for TDD-FDD UL CA</w:t>
      </w:r>
    </w:p>
    <w:p w14:paraId="5AE7B3A1" w14:textId="77777777" w:rsidR="005F7FBB" w:rsidRPr="00F22811" w:rsidRDefault="005F7FBB" w:rsidP="005F7FBB">
      <w:pPr>
        <w:tabs>
          <w:tab w:val="left" w:pos="1985"/>
        </w:tabs>
        <w:jc w:val="both"/>
        <w:rPr>
          <w:rFonts w:ascii="Arial" w:hAnsi="Arial" w:cs="Arial"/>
          <w:b/>
          <w:bCs/>
          <w:noProof/>
          <w:sz w:val="28"/>
          <w:lang w:val="en-US" w:eastAsia="zh-TW"/>
        </w:rPr>
      </w:pPr>
      <w:r w:rsidRPr="006F1C7C">
        <w:rPr>
          <w:rFonts w:ascii="Arial" w:eastAsia="MS Mincho" w:hAnsi="Arial" w:cs="Arial"/>
          <w:b/>
          <w:bCs/>
          <w:noProof/>
          <w:sz w:val="28"/>
          <w:lang w:val="en-US"/>
        </w:rPr>
        <w:t>Document for:</w:t>
      </w:r>
      <w:r w:rsidRPr="006F1C7C">
        <w:rPr>
          <w:rFonts w:ascii="Arial" w:eastAsia="MS Mincho" w:hAnsi="Arial" w:cs="Arial" w:hint="eastAsia"/>
          <w:b/>
          <w:bCs/>
          <w:noProof/>
          <w:sz w:val="28"/>
          <w:lang w:val="en-US"/>
        </w:rPr>
        <w:t xml:space="preserve"> </w:t>
      </w:r>
      <w:r w:rsidRPr="006F1C7C">
        <w:rPr>
          <w:rFonts w:ascii="Arial" w:eastAsia="MS Mincho" w:hAnsi="Arial" w:cs="Arial"/>
          <w:b/>
          <w:bCs/>
          <w:noProof/>
          <w:sz w:val="28"/>
          <w:lang w:val="en-US"/>
        </w:rPr>
        <w:t>Discussion</w:t>
      </w:r>
      <w:r>
        <w:rPr>
          <w:rFonts w:ascii="Arial" w:eastAsia="MS Mincho" w:hAnsi="Arial" w:cs="Arial"/>
          <w:b/>
          <w:bCs/>
          <w:noProof/>
          <w:sz w:val="28"/>
          <w:lang w:val="en-US"/>
        </w:rPr>
        <w:t xml:space="preserve"> and decision</w:t>
      </w:r>
    </w:p>
    <w:p w14:paraId="424D2164" w14:textId="48B1D723" w:rsidR="008470CA" w:rsidRPr="008470CA" w:rsidRDefault="005F7FBB" w:rsidP="007900F6">
      <w:pPr>
        <w:pStyle w:val="1"/>
        <w:numPr>
          <w:ilvl w:val="0"/>
          <w:numId w:val="1"/>
        </w:numPr>
        <w:pBdr>
          <w:top w:val="single" w:sz="12" w:space="3" w:color="auto"/>
        </w:pBdr>
        <w:spacing w:after="180"/>
        <w:rPr>
          <w:rFonts w:ascii="Arial" w:hAnsi="Arial" w:cs="Arial"/>
          <w:color w:val="000000"/>
          <w:sz w:val="36"/>
          <w:szCs w:val="36"/>
        </w:rPr>
      </w:pPr>
      <w:r w:rsidRPr="005F7FBB">
        <w:rPr>
          <w:rFonts w:ascii="Arial" w:hAnsi="Arial" w:cs="Arial"/>
          <w:color w:val="000000"/>
          <w:sz w:val="36"/>
          <w:szCs w:val="36"/>
        </w:rPr>
        <w:t>Introduction</w:t>
      </w:r>
      <w:bookmarkEnd w:id="0"/>
      <w:bookmarkEnd w:id="1"/>
    </w:p>
    <w:p w14:paraId="195E3209" w14:textId="0EDAF460" w:rsidR="006B22C2" w:rsidRPr="007F5CD9" w:rsidRDefault="007805DC" w:rsidP="006B22C2">
      <w:pPr>
        <w:rPr>
          <w:rFonts w:eastAsiaTheme="minorEastAsia"/>
          <w:bCs/>
          <w:lang w:eastAsia="zh-TW"/>
        </w:rPr>
      </w:pPr>
      <w:r w:rsidRPr="00992F11">
        <w:rPr>
          <w:rFonts w:hint="eastAsia"/>
          <w:bCs/>
        </w:rPr>
        <w:t xml:space="preserve">In this contribution, </w:t>
      </w:r>
      <w:r w:rsidR="00C86F27">
        <w:rPr>
          <w:bCs/>
        </w:rPr>
        <w:t>we discuss the is</w:t>
      </w:r>
      <w:r w:rsidR="000436CC" w:rsidRPr="002E76C8">
        <w:rPr>
          <w:rFonts w:cs="Times"/>
          <w:szCs w:val="20"/>
        </w:rPr>
        <w:t>sue for TDD-FDD UL CA raised by R1-2309352</w:t>
      </w:r>
      <w:r w:rsidR="000436CC">
        <w:rPr>
          <w:rFonts w:cs="Times"/>
          <w:szCs w:val="20"/>
        </w:rPr>
        <w:t xml:space="preserve"> [1]</w:t>
      </w:r>
      <w:r w:rsidR="000436CC" w:rsidRPr="002E76C8">
        <w:rPr>
          <w:rFonts w:cs="Times"/>
          <w:szCs w:val="20"/>
        </w:rPr>
        <w:t xml:space="preserve"> and R1-2310345</w:t>
      </w:r>
      <w:r w:rsidR="000436CC">
        <w:rPr>
          <w:rFonts w:cs="Times"/>
          <w:szCs w:val="20"/>
        </w:rPr>
        <w:t xml:space="preserve"> [2]</w:t>
      </w:r>
      <w:r w:rsidR="007F5CD9">
        <w:rPr>
          <w:bCs/>
        </w:rPr>
        <w:t>.</w:t>
      </w:r>
      <w:r w:rsidR="007F5CD9">
        <w:rPr>
          <w:rFonts w:eastAsiaTheme="minorEastAsia" w:hint="eastAsia"/>
          <w:bCs/>
          <w:lang w:eastAsia="zh-TW"/>
        </w:rPr>
        <w:t xml:space="preserve"> </w:t>
      </w:r>
      <w:r>
        <w:rPr>
          <w:bCs/>
        </w:rPr>
        <w:t xml:space="preserve">The intention of this document is to </w:t>
      </w:r>
      <w:r w:rsidR="000436CC">
        <w:rPr>
          <w:bCs/>
        </w:rPr>
        <w:t>address</w:t>
      </w:r>
      <w:r>
        <w:rPr>
          <w:bCs/>
        </w:rPr>
        <w:t xml:space="preserve"> th</w:t>
      </w:r>
      <w:r w:rsidR="00692313">
        <w:rPr>
          <w:bCs/>
        </w:rPr>
        <w:t>e</w:t>
      </w:r>
      <w:r>
        <w:rPr>
          <w:bCs/>
        </w:rPr>
        <w:t xml:space="preserve"> issue.</w:t>
      </w:r>
    </w:p>
    <w:p w14:paraId="19126CDD" w14:textId="4A9DF902" w:rsidR="00404A28" w:rsidRPr="0036129E" w:rsidRDefault="000630F6" w:rsidP="00404A28">
      <w:pPr>
        <w:pStyle w:val="1"/>
        <w:numPr>
          <w:ilvl w:val="0"/>
          <w:numId w:val="1"/>
        </w:numPr>
        <w:pBdr>
          <w:top w:val="single" w:sz="12" w:space="3" w:color="auto"/>
        </w:pBdr>
        <w:spacing w:after="180"/>
        <w:rPr>
          <w:rFonts w:ascii="Arial" w:hAnsi="Arial" w:cs="Arial"/>
          <w:color w:val="000000"/>
          <w:sz w:val="34"/>
          <w:szCs w:val="34"/>
        </w:rPr>
      </w:pPr>
      <w:r>
        <w:rPr>
          <w:rFonts w:ascii="Arial" w:hAnsi="Arial" w:cs="Arial"/>
          <w:color w:val="000000"/>
          <w:sz w:val="34"/>
          <w:szCs w:val="34"/>
        </w:rPr>
        <w:t>Discussion of</w:t>
      </w:r>
      <w:r w:rsidR="00D35CDF" w:rsidRPr="0036129E">
        <w:rPr>
          <w:rFonts w:ascii="Arial" w:hAnsi="Arial" w:cs="Arial"/>
          <w:color w:val="000000"/>
          <w:sz w:val="34"/>
          <w:szCs w:val="34"/>
        </w:rPr>
        <w:t xml:space="preserve"> </w:t>
      </w:r>
      <w:r w:rsidR="000436CC" w:rsidRPr="000436CC">
        <w:rPr>
          <w:rFonts w:ascii="Arial" w:hAnsi="Arial" w:cs="Arial"/>
          <w:color w:val="000000"/>
          <w:sz w:val="34"/>
          <w:szCs w:val="34"/>
        </w:rPr>
        <w:t>scheduling issue for TDD-FDD UL CA</w:t>
      </w:r>
    </w:p>
    <w:p w14:paraId="6A04F8B4" w14:textId="42CF2476" w:rsidR="00001FD6" w:rsidRDefault="00001FD6" w:rsidP="00404A28">
      <w:pPr>
        <w:rPr>
          <w:rFonts w:eastAsiaTheme="minorEastAsia"/>
          <w:color w:val="000000"/>
          <w:lang w:eastAsia="zh-TW"/>
        </w:rPr>
      </w:pPr>
      <w:r>
        <w:rPr>
          <w:rFonts w:eastAsiaTheme="minorEastAsia" w:hint="eastAsia"/>
          <w:color w:val="000000"/>
          <w:lang w:eastAsia="zh-TW"/>
        </w:rPr>
        <w:t>I</w:t>
      </w:r>
      <w:r>
        <w:rPr>
          <w:rFonts w:eastAsiaTheme="minorEastAsia"/>
          <w:color w:val="000000"/>
          <w:lang w:eastAsia="zh-TW"/>
        </w:rPr>
        <w:t>n RAN1 #115, one way forward is drawn for the discussion about [1]</w:t>
      </w:r>
      <w:r w:rsidR="009657B3">
        <w:rPr>
          <w:rFonts w:eastAsiaTheme="minorEastAsia"/>
          <w:color w:val="000000"/>
          <w:lang w:eastAsia="zh-TW"/>
        </w:rPr>
        <w:t xml:space="preserve"> and [2]</w:t>
      </w:r>
      <w:r>
        <w:rPr>
          <w:rFonts w:eastAsiaTheme="minorEastAsia"/>
          <w:color w:val="000000"/>
          <w:lang w:eastAsia="zh-TW"/>
        </w:rPr>
        <w:t>:</w:t>
      </w:r>
    </w:p>
    <w:p w14:paraId="58392A6A" w14:textId="77777777" w:rsidR="00001FD6" w:rsidRPr="00001FD6" w:rsidRDefault="00001FD6" w:rsidP="00404A28">
      <w:pPr>
        <w:rPr>
          <w:rFonts w:eastAsiaTheme="minorEastAsia"/>
          <w:color w:val="000000"/>
          <w:lang w:eastAsia="zh-TW"/>
        </w:rPr>
      </w:pPr>
    </w:p>
    <w:p w14:paraId="7476F300" w14:textId="25CC38E3" w:rsidR="00001FD6" w:rsidRPr="00001FD6" w:rsidRDefault="00001FD6" w:rsidP="00001FD6">
      <w:pPr>
        <w:rPr>
          <w:rFonts w:eastAsiaTheme="minorEastAsia"/>
          <w:b/>
          <w:bCs/>
          <w:color w:val="000000"/>
          <w:lang w:eastAsia="zh-TW"/>
        </w:rPr>
      </w:pPr>
      <w:r w:rsidRPr="00001FD6">
        <w:rPr>
          <w:rFonts w:ascii="Times New Roman" w:eastAsiaTheme="minorEastAsia" w:hAnsi="Times New Roman"/>
          <w:b/>
          <w:bCs/>
          <w:u w:val="single"/>
          <w:lang w:eastAsia="zh-TW"/>
        </w:rPr>
        <w:t>Observation 1</w:t>
      </w:r>
      <w:r w:rsidRPr="00001FD6">
        <w:rPr>
          <w:rFonts w:ascii="Times New Roman" w:eastAsiaTheme="minorEastAsia" w:hAnsi="Times New Roman"/>
          <w:b/>
          <w:bCs/>
          <w:lang w:eastAsia="zh-TW"/>
        </w:rPr>
        <w:t xml:space="preserve">: </w:t>
      </w:r>
      <w:r w:rsidRPr="00001FD6">
        <w:rPr>
          <w:rFonts w:eastAsiaTheme="minorEastAsia" w:hint="eastAsia"/>
          <w:b/>
          <w:bCs/>
          <w:color w:val="000000"/>
          <w:lang w:eastAsia="zh-TW"/>
        </w:rPr>
        <w:t>I</w:t>
      </w:r>
      <w:r w:rsidRPr="00001FD6">
        <w:rPr>
          <w:rFonts w:eastAsiaTheme="minorEastAsia"/>
          <w:b/>
          <w:bCs/>
          <w:color w:val="000000"/>
          <w:lang w:eastAsia="zh-TW"/>
        </w:rPr>
        <w:t>n RAN1 #115, the following way forward is drawn for the discussion about [1]</w:t>
      </w:r>
      <w:r w:rsidR="009657B3">
        <w:rPr>
          <w:rFonts w:eastAsiaTheme="minorEastAsia"/>
          <w:b/>
          <w:bCs/>
          <w:color w:val="000000"/>
          <w:lang w:eastAsia="zh-TW"/>
        </w:rPr>
        <w:t xml:space="preserve"> and [2]</w:t>
      </w:r>
      <w:r w:rsidRPr="00001FD6">
        <w:rPr>
          <w:rFonts w:eastAsiaTheme="minorEastAsia"/>
          <w:b/>
          <w:bCs/>
          <w:color w:val="000000"/>
          <w:lang w:eastAsia="zh-TW"/>
        </w:rPr>
        <w:t>:</w:t>
      </w:r>
    </w:p>
    <w:p w14:paraId="6CFD2F57" w14:textId="77777777" w:rsidR="009657B3" w:rsidRPr="009657B3" w:rsidRDefault="009657B3" w:rsidP="009657B3">
      <w:pPr>
        <w:ind w:leftChars="100" w:left="200"/>
        <w:rPr>
          <w:rFonts w:cs="Times"/>
          <w:b/>
          <w:bCs/>
          <w:szCs w:val="20"/>
          <w:highlight w:val="green"/>
        </w:rPr>
      </w:pPr>
      <w:r w:rsidRPr="009657B3">
        <w:rPr>
          <w:rFonts w:cs="Times"/>
          <w:b/>
          <w:bCs/>
          <w:szCs w:val="20"/>
          <w:highlight w:val="green"/>
        </w:rPr>
        <w:t>Agreement</w:t>
      </w:r>
    </w:p>
    <w:p w14:paraId="480E1BD5" w14:textId="0B1B3DA7" w:rsidR="009657B3" w:rsidRPr="009657B3" w:rsidRDefault="009657B3" w:rsidP="009657B3">
      <w:pPr>
        <w:pStyle w:val="a8"/>
        <w:ind w:leftChars="100" w:left="200"/>
        <w:jc w:val="both"/>
        <w:rPr>
          <w:rFonts w:cs="Times"/>
          <w:b/>
          <w:bCs/>
          <w:szCs w:val="20"/>
        </w:rPr>
      </w:pPr>
      <w:r w:rsidRPr="009657B3">
        <w:rPr>
          <w:rFonts w:cs="Times"/>
          <w:b/>
          <w:bCs/>
          <w:szCs w:val="20"/>
        </w:rPr>
        <w:t>To resolve the issue for TDD-FDD UL CA raised by R1-2309352</w:t>
      </w:r>
      <w:r>
        <w:rPr>
          <w:rFonts w:cs="Times"/>
          <w:b/>
          <w:bCs/>
          <w:szCs w:val="20"/>
        </w:rPr>
        <w:t xml:space="preserve"> [1]</w:t>
      </w:r>
      <w:r w:rsidRPr="009657B3">
        <w:rPr>
          <w:rFonts w:cs="Times"/>
          <w:b/>
          <w:bCs/>
          <w:szCs w:val="20"/>
        </w:rPr>
        <w:t xml:space="preserve"> and R1-2310345</w:t>
      </w:r>
      <w:r>
        <w:rPr>
          <w:rFonts w:cs="Times"/>
          <w:b/>
          <w:bCs/>
          <w:szCs w:val="20"/>
        </w:rPr>
        <w:t xml:space="preserve"> [2]</w:t>
      </w:r>
      <w:r w:rsidRPr="009657B3">
        <w:rPr>
          <w:rFonts w:cs="Times"/>
          <w:b/>
          <w:bCs/>
          <w:szCs w:val="20"/>
        </w:rPr>
        <w:t xml:space="preserve">, RAN1 strive to down-select option(s) among the following options in RAN1#115. </w:t>
      </w:r>
    </w:p>
    <w:p w14:paraId="604EA4B3" w14:textId="77777777" w:rsidR="009657B3" w:rsidRPr="009657B3" w:rsidRDefault="009657B3" w:rsidP="009657B3">
      <w:pPr>
        <w:pStyle w:val="a8"/>
        <w:numPr>
          <w:ilvl w:val="1"/>
          <w:numId w:val="39"/>
        </w:numPr>
        <w:ind w:leftChars="256" w:left="680" w:hanging="168"/>
        <w:contextualSpacing/>
        <w:jc w:val="both"/>
        <w:rPr>
          <w:rFonts w:cs="Times"/>
          <w:b/>
          <w:bCs/>
          <w:color w:val="000000"/>
          <w:szCs w:val="20"/>
        </w:rPr>
      </w:pPr>
      <w:r w:rsidRPr="009657B3">
        <w:rPr>
          <w:rFonts w:cs="Times"/>
          <w:b/>
          <w:bCs/>
          <w:color w:val="000000"/>
          <w:szCs w:val="20"/>
        </w:rPr>
        <w:t>Option 1: Introduce 4-bit PDSCH-to-</w:t>
      </w:r>
      <w:proofErr w:type="spellStart"/>
      <w:r w:rsidRPr="009657B3">
        <w:rPr>
          <w:rFonts w:cs="Times"/>
          <w:b/>
          <w:bCs/>
          <w:color w:val="000000"/>
          <w:szCs w:val="20"/>
        </w:rPr>
        <w:t>HARQ_feedback</w:t>
      </w:r>
      <w:proofErr w:type="spellEnd"/>
      <w:r w:rsidRPr="009657B3">
        <w:rPr>
          <w:rFonts w:cs="Times"/>
          <w:b/>
          <w:bCs/>
          <w:color w:val="000000"/>
          <w:szCs w:val="20"/>
        </w:rPr>
        <w:t xml:space="preserve"> timing indicator in DCI format 1_1</w:t>
      </w:r>
    </w:p>
    <w:p w14:paraId="44115D90" w14:textId="77777777" w:rsidR="009657B3" w:rsidRPr="009657B3" w:rsidRDefault="009657B3" w:rsidP="009657B3">
      <w:pPr>
        <w:pStyle w:val="a8"/>
        <w:numPr>
          <w:ilvl w:val="1"/>
          <w:numId w:val="39"/>
        </w:numPr>
        <w:ind w:leftChars="256" w:left="680" w:hanging="168"/>
        <w:contextualSpacing/>
        <w:jc w:val="both"/>
        <w:rPr>
          <w:rFonts w:cs="Times"/>
          <w:b/>
          <w:bCs/>
          <w:color w:val="000000"/>
          <w:szCs w:val="20"/>
        </w:rPr>
      </w:pPr>
      <w:r w:rsidRPr="009657B3">
        <w:rPr>
          <w:rFonts w:cs="Times"/>
          <w:b/>
          <w:bCs/>
          <w:color w:val="000000"/>
          <w:szCs w:val="20"/>
        </w:rPr>
        <w:t>Option 2: Simultaneous PUSCH and PUCCH transmissions of same priority on different cells</w:t>
      </w:r>
    </w:p>
    <w:p w14:paraId="3B3ECD4E" w14:textId="77777777" w:rsidR="009657B3" w:rsidRPr="009657B3" w:rsidRDefault="009657B3" w:rsidP="009657B3">
      <w:pPr>
        <w:pStyle w:val="a8"/>
        <w:numPr>
          <w:ilvl w:val="1"/>
          <w:numId w:val="39"/>
        </w:numPr>
        <w:ind w:leftChars="256" w:left="680" w:hanging="168"/>
        <w:contextualSpacing/>
        <w:jc w:val="both"/>
        <w:rPr>
          <w:rFonts w:cs="Times"/>
          <w:b/>
          <w:bCs/>
          <w:color w:val="000000"/>
          <w:szCs w:val="20"/>
        </w:rPr>
      </w:pPr>
      <w:r w:rsidRPr="009657B3">
        <w:rPr>
          <w:rFonts w:cs="Times"/>
          <w:b/>
          <w:bCs/>
          <w:color w:val="000000"/>
          <w:szCs w:val="20"/>
        </w:rPr>
        <w:t xml:space="preserve">Option 4: DCI format 1_0 (or DCI format 1_1) for </w:t>
      </w:r>
      <w:proofErr w:type="spellStart"/>
      <w:r w:rsidRPr="009657B3">
        <w:rPr>
          <w:rFonts w:cs="Times"/>
          <w:b/>
          <w:bCs/>
          <w:color w:val="000000"/>
          <w:szCs w:val="20"/>
        </w:rPr>
        <w:t>Pcell</w:t>
      </w:r>
      <w:proofErr w:type="spellEnd"/>
      <w:r w:rsidRPr="009657B3">
        <w:rPr>
          <w:rFonts w:cs="Times"/>
          <w:b/>
          <w:bCs/>
          <w:color w:val="000000"/>
          <w:szCs w:val="20"/>
        </w:rPr>
        <w:t xml:space="preserve"> and DCI format 1_1 (or 1_2) for </w:t>
      </w:r>
      <w:proofErr w:type="spellStart"/>
      <w:r w:rsidRPr="009657B3">
        <w:rPr>
          <w:rFonts w:cs="Times"/>
          <w:b/>
          <w:bCs/>
          <w:color w:val="000000"/>
          <w:szCs w:val="20"/>
        </w:rPr>
        <w:t>Scell</w:t>
      </w:r>
      <w:proofErr w:type="spellEnd"/>
    </w:p>
    <w:p w14:paraId="52DA23D8" w14:textId="77777777" w:rsidR="009657B3" w:rsidRPr="009657B3" w:rsidRDefault="009657B3" w:rsidP="009657B3">
      <w:pPr>
        <w:pStyle w:val="a8"/>
        <w:numPr>
          <w:ilvl w:val="1"/>
          <w:numId w:val="39"/>
        </w:numPr>
        <w:ind w:leftChars="256" w:left="680" w:hanging="168"/>
        <w:contextualSpacing/>
        <w:jc w:val="both"/>
        <w:rPr>
          <w:rFonts w:cs="Times"/>
          <w:b/>
          <w:bCs/>
          <w:color w:val="000000"/>
          <w:szCs w:val="20"/>
        </w:rPr>
      </w:pPr>
      <w:r w:rsidRPr="009657B3">
        <w:rPr>
          <w:rFonts w:cs="Times"/>
          <w:b/>
          <w:bCs/>
          <w:color w:val="000000"/>
          <w:szCs w:val="20"/>
        </w:rPr>
        <w:t>FFS: specification impact, corresponding RRC parameters, UE capability, which release(s) to be applied</w:t>
      </w:r>
    </w:p>
    <w:p w14:paraId="5ECE5F8C" w14:textId="79E03C70" w:rsidR="00001FD6" w:rsidRDefault="00001FD6" w:rsidP="00404A28">
      <w:pPr>
        <w:rPr>
          <w:rFonts w:eastAsiaTheme="minorEastAsia"/>
          <w:color w:val="000000"/>
          <w:lang w:eastAsia="zh-TW"/>
        </w:rPr>
      </w:pPr>
    </w:p>
    <w:p w14:paraId="2A7B8D8C" w14:textId="483E4C24" w:rsidR="00435692" w:rsidRDefault="00435692" w:rsidP="00404A28">
      <w:pPr>
        <w:rPr>
          <w:rFonts w:eastAsiaTheme="minorEastAsia"/>
          <w:color w:val="000000"/>
          <w:lang w:eastAsia="zh-TW"/>
        </w:rPr>
      </w:pPr>
      <w:r>
        <w:rPr>
          <w:rFonts w:eastAsiaTheme="minorEastAsia" w:hint="eastAsia"/>
          <w:color w:val="000000"/>
          <w:lang w:eastAsia="zh-TW"/>
        </w:rPr>
        <w:t>I</w:t>
      </w:r>
      <w:r>
        <w:rPr>
          <w:rFonts w:eastAsiaTheme="minorEastAsia"/>
          <w:color w:val="000000"/>
          <w:lang w:eastAsia="zh-TW"/>
        </w:rPr>
        <w:t xml:space="preserve">n [1] and [2], it is observed that </w:t>
      </w:r>
      <w:r w:rsidRPr="00435692">
        <w:rPr>
          <w:rFonts w:eastAsiaTheme="minorEastAsia"/>
          <w:color w:val="000000"/>
          <w:lang w:eastAsia="zh-TW"/>
        </w:rPr>
        <w:t xml:space="preserve">TDD+FDD UL CA with TDD as </w:t>
      </w:r>
      <w:proofErr w:type="spellStart"/>
      <w:r w:rsidRPr="00435692">
        <w:rPr>
          <w:rFonts w:eastAsiaTheme="minorEastAsia"/>
          <w:color w:val="000000"/>
          <w:lang w:eastAsia="zh-TW"/>
        </w:rPr>
        <w:t>PCell</w:t>
      </w:r>
      <w:proofErr w:type="spellEnd"/>
      <w:r w:rsidRPr="00435692">
        <w:rPr>
          <w:rFonts w:eastAsiaTheme="minorEastAsia"/>
          <w:color w:val="000000"/>
          <w:lang w:eastAsia="zh-TW"/>
        </w:rPr>
        <w:t xml:space="preserve"> has lower throughput than UL CA with FDD as </w:t>
      </w:r>
      <w:proofErr w:type="spellStart"/>
      <w:r w:rsidRPr="00435692">
        <w:rPr>
          <w:rFonts w:eastAsiaTheme="minorEastAsia"/>
          <w:color w:val="000000"/>
          <w:lang w:eastAsia="zh-TW"/>
        </w:rPr>
        <w:t>PCell</w:t>
      </w:r>
      <w:proofErr w:type="spellEnd"/>
      <w:r w:rsidRPr="00435692">
        <w:rPr>
          <w:rFonts w:eastAsiaTheme="minorEastAsia"/>
          <w:color w:val="000000"/>
          <w:lang w:eastAsia="zh-TW"/>
        </w:rPr>
        <w:t>.</w:t>
      </w:r>
      <w:r>
        <w:rPr>
          <w:rFonts w:eastAsiaTheme="minorEastAsia"/>
          <w:color w:val="000000"/>
          <w:lang w:eastAsia="zh-TW"/>
        </w:rPr>
        <w:t xml:space="preserve"> </w:t>
      </w:r>
      <w:r w:rsidRPr="00435692">
        <w:rPr>
          <w:rFonts w:eastAsiaTheme="minorEastAsia"/>
          <w:color w:val="000000"/>
          <w:lang w:eastAsia="zh-TW"/>
        </w:rPr>
        <w:t xml:space="preserve">The inferior UL throughput of TDD as </w:t>
      </w:r>
      <w:proofErr w:type="spellStart"/>
      <w:r w:rsidRPr="00435692">
        <w:rPr>
          <w:rFonts w:eastAsiaTheme="minorEastAsia"/>
          <w:color w:val="000000"/>
          <w:lang w:eastAsia="zh-TW"/>
        </w:rPr>
        <w:t>PCell</w:t>
      </w:r>
      <w:proofErr w:type="spellEnd"/>
      <w:r w:rsidRPr="00435692">
        <w:rPr>
          <w:rFonts w:eastAsiaTheme="minorEastAsia"/>
          <w:color w:val="000000"/>
          <w:lang w:eastAsia="zh-TW"/>
        </w:rPr>
        <w:t xml:space="preserve"> case is due to the scheduling restriction of the</w:t>
      </w:r>
      <w:r>
        <w:rPr>
          <w:rFonts w:eastAsiaTheme="minorEastAsia"/>
          <w:color w:val="000000"/>
          <w:lang w:eastAsia="zh-TW"/>
        </w:rPr>
        <w:t xml:space="preserve"> 38.213 [3] Clause 9</w:t>
      </w:r>
      <w:r w:rsidRPr="00435692">
        <w:rPr>
          <w:rFonts w:eastAsiaTheme="minorEastAsia"/>
          <w:color w:val="000000"/>
          <w:lang w:eastAsia="zh-TW"/>
        </w:rPr>
        <w:t xml:space="preserve"> spec shown below</w:t>
      </w:r>
      <w:r>
        <w:rPr>
          <w:rFonts w:eastAsiaTheme="minorEastAsia"/>
          <w:color w:val="000000"/>
          <w:lang w:eastAsia="zh-TW"/>
        </w:rPr>
        <w:t xml:space="preserve">, which imposes a restriction that </w:t>
      </w:r>
      <w:proofErr w:type="spellStart"/>
      <w:r w:rsidRPr="00435692">
        <w:rPr>
          <w:rFonts w:eastAsiaTheme="minorEastAsia"/>
          <w:color w:val="000000"/>
          <w:lang w:eastAsia="zh-TW"/>
        </w:rPr>
        <w:t>SCell</w:t>
      </w:r>
      <w:proofErr w:type="spellEnd"/>
      <w:r w:rsidRPr="00435692">
        <w:rPr>
          <w:rFonts w:eastAsiaTheme="minorEastAsia"/>
          <w:color w:val="000000"/>
          <w:lang w:eastAsia="zh-TW"/>
        </w:rPr>
        <w:t xml:space="preserve"> </w:t>
      </w:r>
      <w:proofErr w:type="spellStart"/>
      <w:r w:rsidRPr="00435692">
        <w:rPr>
          <w:rFonts w:eastAsiaTheme="minorEastAsia"/>
          <w:color w:val="000000"/>
          <w:lang w:eastAsia="zh-TW"/>
        </w:rPr>
        <w:t>can not</w:t>
      </w:r>
      <w:proofErr w:type="spellEnd"/>
      <w:r w:rsidRPr="00435692">
        <w:rPr>
          <w:rFonts w:eastAsiaTheme="minorEastAsia"/>
          <w:color w:val="000000"/>
          <w:lang w:eastAsia="zh-TW"/>
        </w:rPr>
        <w:t xml:space="preserve"> transmit PUSCH if multiple PUCCH needs to be multiplexed on it</w:t>
      </w:r>
      <w:r>
        <w:rPr>
          <w:rFonts w:eastAsiaTheme="minorEastAsia"/>
          <w:color w:val="000000"/>
          <w:lang w:eastAsia="zh-TW"/>
        </w:rPr>
        <w:t>.</w:t>
      </w:r>
    </w:p>
    <w:p w14:paraId="40F31E7A" w14:textId="29E963B3" w:rsidR="00435692" w:rsidRDefault="00435692" w:rsidP="00404A28">
      <w:pPr>
        <w:rPr>
          <w:rFonts w:eastAsiaTheme="minorEastAsia"/>
          <w:color w:val="000000"/>
          <w:lang w:eastAsia="zh-TW"/>
        </w:rPr>
      </w:pPr>
    </w:p>
    <w:p w14:paraId="79A29FAB" w14:textId="7A6E83E2" w:rsidR="00435692" w:rsidRDefault="00435692" w:rsidP="00404A28">
      <w:pPr>
        <w:rPr>
          <w:rFonts w:eastAsiaTheme="minorEastAsia"/>
          <w:color w:val="000000"/>
          <w:lang w:eastAsia="zh-TW"/>
        </w:rPr>
      </w:pPr>
      <w:r w:rsidRPr="00435692">
        <w:rPr>
          <w:rFonts w:eastAsiaTheme="minorEastAsia"/>
          <w:noProof/>
          <w:color w:val="000000"/>
          <w:lang w:eastAsia="zh-TW"/>
        </w:rPr>
        <w:drawing>
          <wp:inline distT="0" distB="0" distL="0" distR="0" wp14:anchorId="7CC66950" wp14:editId="1E282032">
            <wp:extent cx="5943600" cy="876935"/>
            <wp:effectExtent l="0" t="0" r="0" b="0"/>
            <wp:docPr id="5" name="圖片 4">
              <a:extLst xmlns:a="http://schemas.openxmlformats.org/drawingml/2006/main">
                <a:ext uri="{FF2B5EF4-FFF2-40B4-BE49-F238E27FC236}">
                  <a16:creationId xmlns:a16="http://schemas.microsoft.com/office/drawing/2014/main" id="{969B6EDA-3C86-CACF-4874-34CDFBE28D1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 4">
                      <a:extLst>
                        <a:ext uri="{FF2B5EF4-FFF2-40B4-BE49-F238E27FC236}">
                          <a16:creationId xmlns:a16="http://schemas.microsoft.com/office/drawing/2014/main" id="{969B6EDA-3C86-CACF-4874-34CDFBE28D14}"/>
                        </a:ext>
                      </a:extLst>
                    </pic:cNvPr>
                    <pic:cNvPicPr>
                      <a:picLocks noChangeAspect="1"/>
                    </pic:cNvPicPr>
                  </pic:nvPicPr>
                  <pic:blipFill>
                    <a:blip r:embed="rId8"/>
                    <a:stretch>
                      <a:fillRect/>
                    </a:stretch>
                  </pic:blipFill>
                  <pic:spPr>
                    <a:xfrm>
                      <a:off x="0" y="0"/>
                      <a:ext cx="5943600" cy="876935"/>
                    </a:xfrm>
                    <a:prstGeom prst="rect">
                      <a:avLst/>
                    </a:prstGeom>
                  </pic:spPr>
                </pic:pic>
              </a:graphicData>
            </a:graphic>
          </wp:inline>
        </w:drawing>
      </w:r>
    </w:p>
    <w:p w14:paraId="62BCF273" w14:textId="77777777" w:rsidR="00435692" w:rsidRDefault="00435692" w:rsidP="00404A28">
      <w:pPr>
        <w:rPr>
          <w:rFonts w:eastAsiaTheme="minorEastAsia"/>
          <w:color w:val="000000"/>
          <w:lang w:eastAsia="zh-TW"/>
        </w:rPr>
      </w:pPr>
    </w:p>
    <w:p w14:paraId="705A76E1" w14:textId="76433013" w:rsidR="00435692" w:rsidRDefault="00435692" w:rsidP="00404A28">
      <w:pPr>
        <w:rPr>
          <w:rFonts w:eastAsiaTheme="minorEastAsia"/>
          <w:color w:val="000000"/>
          <w:lang w:eastAsia="zh-TW"/>
        </w:rPr>
      </w:pPr>
      <w:r w:rsidRPr="00001FD6">
        <w:rPr>
          <w:rFonts w:ascii="Times New Roman" w:eastAsiaTheme="minorEastAsia" w:hAnsi="Times New Roman"/>
          <w:b/>
          <w:bCs/>
          <w:u w:val="single"/>
          <w:lang w:eastAsia="zh-TW"/>
        </w:rPr>
        <w:t>Observati</w:t>
      </w:r>
      <w:r w:rsidRPr="00435692">
        <w:rPr>
          <w:rFonts w:ascii="Times New Roman" w:eastAsiaTheme="minorEastAsia" w:hAnsi="Times New Roman"/>
          <w:b/>
          <w:bCs/>
          <w:u w:val="single"/>
          <w:lang w:eastAsia="zh-TW"/>
        </w:rPr>
        <w:t>on 2</w:t>
      </w:r>
      <w:r w:rsidRPr="00435692">
        <w:rPr>
          <w:rFonts w:ascii="Times New Roman" w:eastAsiaTheme="minorEastAsia" w:hAnsi="Times New Roman"/>
          <w:b/>
          <w:bCs/>
          <w:lang w:eastAsia="zh-TW"/>
        </w:rPr>
        <w:t xml:space="preserve">: </w:t>
      </w:r>
      <w:r w:rsidRPr="00435692">
        <w:rPr>
          <w:rFonts w:eastAsiaTheme="minorEastAsia" w:hint="eastAsia"/>
          <w:b/>
          <w:bCs/>
          <w:color w:val="000000"/>
          <w:lang w:eastAsia="zh-TW"/>
        </w:rPr>
        <w:t>I</w:t>
      </w:r>
      <w:r w:rsidRPr="00435692">
        <w:rPr>
          <w:rFonts w:eastAsiaTheme="minorEastAsia"/>
          <w:b/>
          <w:bCs/>
          <w:color w:val="000000"/>
          <w:lang w:eastAsia="zh-TW"/>
        </w:rPr>
        <w:t xml:space="preserve">n [1] and [2], it is observed that TDD+FDD UL CA with TDD as </w:t>
      </w:r>
      <w:proofErr w:type="spellStart"/>
      <w:r w:rsidRPr="00435692">
        <w:rPr>
          <w:rFonts w:eastAsiaTheme="minorEastAsia"/>
          <w:b/>
          <w:bCs/>
          <w:color w:val="000000"/>
          <w:lang w:eastAsia="zh-TW"/>
        </w:rPr>
        <w:t>PCell</w:t>
      </w:r>
      <w:proofErr w:type="spellEnd"/>
      <w:r w:rsidRPr="00435692">
        <w:rPr>
          <w:rFonts w:eastAsiaTheme="minorEastAsia"/>
          <w:b/>
          <w:bCs/>
          <w:color w:val="000000"/>
          <w:lang w:eastAsia="zh-TW"/>
        </w:rPr>
        <w:t xml:space="preserve"> has lower throughput than UL CA with FDD as </w:t>
      </w:r>
      <w:proofErr w:type="spellStart"/>
      <w:r w:rsidRPr="00435692">
        <w:rPr>
          <w:rFonts w:eastAsiaTheme="minorEastAsia"/>
          <w:b/>
          <w:bCs/>
          <w:color w:val="000000"/>
          <w:lang w:eastAsia="zh-TW"/>
        </w:rPr>
        <w:t>PCell</w:t>
      </w:r>
      <w:proofErr w:type="spellEnd"/>
      <w:r w:rsidRPr="00435692">
        <w:rPr>
          <w:rFonts w:eastAsiaTheme="minorEastAsia"/>
          <w:b/>
          <w:bCs/>
          <w:color w:val="000000"/>
          <w:lang w:eastAsia="zh-TW"/>
        </w:rPr>
        <w:t xml:space="preserve">. The inferior UL throughput of TDD as </w:t>
      </w:r>
      <w:proofErr w:type="spellStart"/>
      <w:r w:rsidRPr="00435692">
        <w:rPr>
          <w:rFonts w:eastAsiaTheme="minorEastAsia"/>
          <w:b/>
          <w:bCs/>
          <w:color w:val="000000"/>
          <w:lang w:eastAsia="zh-TW"/>
        </w:rPr>
        <w:t>PCell</w:t>
      </w:r>
      <w:proofErr w:type="spellEnd"/>
      <w:r w:rsidRPr="00435692">
        <w:rPr>
          <w:rFonts w:eastAsiaTheme="minorEastAsia"/>
          <w:b/>
          <w:bCs/>
          <w:color w:val="000000"/>
          <w:lang w:eastAsia="zh-TW"/>
        </w:rPr>
        <w:t xml:space="preserve"> case is due to the scheduling restriction of the 38.213 [3] Clause 9 spec shown </w:t>
      </w:r>
      <w:r>
        <w:rPr>
          <w:rFonts w:eastAsiaTheme="minorEastAsia"/>
          <w:b/>
          <w:bCs/>
          <w:color w:val="000000"/>
          <w:lang w:eastAsia="zh-TW"/>
        </w:rPr>
        <w:t>above</w:t>
      </w:r>
      <w:r w:rsidRPr="00435692">
        <w:rPr>
          <w:rFonts w:eastAsiaTheme="minorEastAsia"/>
          <w:b/>
          <w:bCs/>
          <w:color w:val="000000"/>
          <w:lang w:eastAsia="zh-TW"/>
        </w:rPr>
        <w:t xml:space="preserve">, which imposes a restriction that </w:t>
      </w:r>
      <w:proofErr w:type="spellStart"/>
      <w:r w:rsidRPr="00435692">
        <w:rPr>
          <w:rFonts w:eastAsiaTheme="minorEastAsia"/>
          <w:b/>
          <w:bCs/>
          <w:color w:val="000000"/>
          <w:lang w:eastAsia="zh-TW"/>
        </w:rPr>
        <w:t>SCell</w:t>
      </w:r>
      <w:proofErr w:type="spellEnd"/>
      <w:r w:rsidRPr="00435692">
        <w:rPr>
          <w:rFonts w:eastAsiaTheme="minorEastAsia"/>
          <w:b/>
          <w:bCs/>
          <w:color w:val="000000"/>
          <w:lang w:eastAsia="zh-TW"/>
        </w:rPr>
        <w:t xml:space="preserve"> </w:t>
      </w:r>
      <w:proofErr w:type="spellStart"/>
      <w:r w:rsidRPr="00435692">
        <w:rPr>
          <w:rFonts w:eastAsiaTheme="minorEastAsia"/>
          <w:b/>
          <w:bCs/>
          <w:color w:val="000000"/>
          <w:lang w:eastAsia="zh-TW"/>
        </w:rPr>
        <w:t>can not</w:t>
      </w:r>
      <w:proofErr w:type="spellEnd"/>
      <w:r w:rsidRPr="00435692">
        <w:rPr>
          <w:rFonts w:eastAsiaTheme="minorEastAsia"/>
          <w:b/>
          <w:bCs/>
          <w:color w:val="000000"/>
          <w:lang w:eastAsia="zh-TW"/>
        </w:rPr>
        <w:t xml:space="preserve"> transmit PUSCH if multiple PUCCH needs to be multiplexed on it.</w:t>
      </w:r>
    </w:p>
    <w:p w14:paraId="552CF375" w14:textId="29F3CF43" w:rsidR="00435692" w:rsidRDefault="00435692" w:rsidP="00404A28">
      <w:pPr>
        <w:rPr>
          <w:rFonts w:eastAsiaTheme="minorEastAsia"/>
          <w:color w:val="000000"/>
          <w:lang w:eastAsia="zh-TW"/>
        </w:rPr>
      </w:pPr>
    </w:p>
    <w:p w14:paraId="6C3B2F2F" w14:textId="36F02D2C" w:rsidR="00435692" w:rsidRDefault="00435692" w:rsidP="00404A28">
      <w:pPr>
        <w:rPr>
          <w:rFonts w:eastAsiaTheme="minorEastAsia"/>
          <w:color w:val="000000"/>
          <w:lang w:eastAsia="zh-TW"/>
        </w:rPr>
      </w:pPr>
      <w:r>
        <w:rPr>
          <w:rFonts w:eastAsiaTheme="minorEastAsia" w:hint="eastAsia"/>
          <w:color w:val="000000"/>
          <w:lang w:eastAsia="zh-TW"/>
        </w:rPr>
        <w:t>A</w:t>
      </w:r>
      <w:r>
        <w:rPr>
          <w:rFonts w:eastAsiaTheme="minorEastAsia"/>
          <w:color w:val="000000"/>
          <w:lang w:eastAsia="zh-TW"/>
        </w:rPr>
        <w:t xml:space="preserve">n example of such PUSCH scheduling restriction with TDD pattern </w:t>
      </w:r>
      <w:r w:rsidRPr="00435692">
        <w:rPr>
          <w:rFonts w:eastAsiaTheme="minorEastAsia"/>
          <w:color w:val="000000"/>
          <w:lang w:eastAsia="zh-TW"/>
        </w:rPr>
        <w:t xml:space="preserve">“DDDDD DDFUU” on TDD </w:t>
      </w:r>
      <w:proofErr w:type="spellStart"/>
      <w:r w:rsidRPr="00435692">
        <w:rPr>
          <w:rFonts w:eastAsiaTheme="minorEastAsia"/>
          <w:color w:val="000000"/>
          <w:lang w:eastAsia="zh-TW"/>
        </w:rPr>
        <w:t>PCell</w:t>
      </w:r>
      <w:proofErr w:type="spellEnd"/>
      <w:r w:rsidRPr="00435692">
        <w:rPr>
          <w:rFonts w:eastAsiaTheme="minorEastAsia"/>
          <w:color w:val="000000"/>
          <w:lang w:eastAsia="zh-TW"/>
        </w:rPr>
        <w:t xml:space="preserve">, and an FDD </w:t>
      </w:r>
      <w:proofErr w:type="spellStart"/>
      <w:r w:rsidRPr="00435692">
        <w:rPr>
          <w:rFonts w:eastAsiaTheme="minorEastAsia"/>
          <w:color w:val="000000"/>
          <w:lang w:eastAsia="zh-TW"/>
        </w:rPr>
        <w:t>SCell</w:t>
      </w:r>
      <w:proofErr w:type="spellEnd"/>
      <w:r w:rsidRPr="00435692">
        <w:rPr>
          <w:rFonts w:eastAsiaTheme="minorEastAsia"/>
          <w:color w:val="000000"/>
          <w:lang w:eastAsia="zh-TW"/>
        </w:rPr>
        <w:t xml:space="preserve"> is shown </w:t>
      </w:r>
      <w:r>
        <w:rPr>
          <w:rFonts w:eastAsiaTheme="minorEastAsia"/>
          <w:color w:val="000000"/>
          <w:lang w:eastAsia="zh-TW"/>
        </w:rPr>
        <w:t xml:space="preserve">in Figure 1. The restriction is mainly due to the constraints of 3-bit </w:t>
      </w:r>
      <w:r w:rsidRPr="00435692">
        <w:rPr>
          <w:rFonts w:eastAsiaTheme="minorEastAsia"/>
          <w:color w:val="000000"/>
          <w:lang w:eastAsia="zh-TW"/>
        </w:rPr>
        <w:t>PDSCH-to-</w:t>
      </w:r>
      <w:proofErr w:type="spellStart"/>
      <w:r w:rsidRPr="00435692">
        <w:rPr>
          <w:rFonts w:eastAsiaTheme="minorEastAsia"/>
          <w:color w:val="000000"/>
          <w:lang w:eastAsia="zh-TW"/>
        </w:rPr>
        <w:t>HARQ_feedback</w:t>
      </w:r>
      <w:proofErr w:type="spellEnd"/>
      <w:r>
        <w:rPr>
          <w:rFonts w:eastAsiaTheme="minorEastAsia"/>
          <w:color w:val="000000"/>
          <w:lang w:eastAsia="zh-TW"/>
        </w:rPr>
        <w:t xml:space="preserve"> in DCI 1_1 and no parallel PUSCH/PUCCH transmission in 5G </w:t>
      </w:r>
      <w:proofErr w:type="spellStart"/>
      <w:r>
        <w:rPr>
          <w:rFonts w:eastAsiaTheme="minorEastAsia"/>
          <w:color w:val="000000"/>
          <w:lang w:eastAsia="zh-TW"/>
        </w:rPr>
        <w:t>eMBB</w:t>
      </w:r>
      <w:proofErr w:type="spellEnd"/>
      <w:r>
        <w:rPr>
          <w:rFonts w:eastAsiaTheme="minorEastAsia"/>
          <w:color w:val="000000"/>
          <w:lang w:eastAsia="zh-TW"/>
        </w:rPr>
        <w:t>.</w:t>
      </w:r>
    </w:p>
    <w:p w14:paraId="34618821" w14:textId="1CB03926" w:rsidR="00435692" w:rsidRDefault="00435692" w:rsidP="00404A28">
      <w:pPr>
        <w:rPr>
          <w:rFonts w:eastAsiaTheme="minorEastAsia"/>
          <w:color w:val="000000"/>
          <w:lang w:eastAsia="zh-TW"/>
        </w:rPr>
      </w:pPr>
    </w:p>
    <w:p w14:paraId="2F8D3482" w14:textId="56FC5D33" w:rsidR="00435692" w:rsidRPr="00435692" w:rsidRDefault="00435692" w:rsidP="00435692">
      <w:pPr>
        <w:jc w:val="center"/>
        <w:rPr>
          <w:rFonts w:eastAsiaTheme="minorEastAsia"/>
          <w:color w:val="000000"/>
          <w:lang w:eastAsia="zh-TW"/>
        </w:rPr>
      </w:pPr>
      <w:r>
        <w:rPr>
          <w:rFonts w:eastAsiaTheme="minorEastAsia" w:hint="eastAsia"/>
          <w:noProof/>
          <w:color w:val="000000"/>
          <w:lang w:eastAsia="zh-TW"/>
        </w:rPr>
        <w:lastRenderedPageBreak/>
        <w:drawing>
          <wp:inline distT="0" distB="0" distL="0" distR="0" wp14:anchorId="592FA736" wp14:editId="4672100D">
            <wp:extent cx="4971350" cy="2479565"/>
            <wp:effectExtent l="0" t="0" r="127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90678" cy="2489205"/>
                    </a:xfrm>
                    <a:prstGeom prst="rect">
                      <a:avLst/>
                    </a:prstGeom>
                    <a:noFill/>
                    <a:ln>
                      <a:noFill/>
                    </a:ln>
                  </pic:spPr>
                </pic:pic>
              </a:graphicData>
            </a:graphic>
          </wp:inline>
        </w:drawing>
      </w:r>
    </w:p>
    <w:p w14:paraId="0CA72040" w14:textId="12ECA7D0" w:rsidR="00435692" w:rsidRPr="00435692" w:rsidRDefault="00435692" w:rsidP="00435692">
      <w:pPr>
        <w:jc w:val="center"/>
        <w:rPr>
          <w:rFonts w:eastAsiaTheme="minorEastAsia"/>
          <w:b/>
          <w:bCs/>
          <w:color w:val="000000"/>
          <w:lang w:eastAsia="zh-TW"/>
        </w:rPr>
      </w:pPr>
      <w:r w:rsidRPr="00435692">
        <w:rPr>
          <w:rFonts w:eastAsiaTheme="minorEastAsia" w:hint="eastAsia"/>
          <w:b/>
          <w:bCs/>
          <w:color w:val="000000"/>
          <w:lang w:eastAsia="zh-TW"/>
        </w:rPr>
        <w:t>F</w:t>
      </w:r>
      <w:r w:rsidRPr="00435692">
        <w:rPr>
          <w:rFonts w:eastAsiaTheme="minorEastAsia"/>
          <w:b/>
          <w:bCs/>
          <w:color w:val="000000"/>
          <w:lang w:eastAsia="zh-TW"/>
        </w:rPr>
        <w:t xml:space="preserve">igure 1. An example of PUSCH scheduling restriction with TDD pattern “DDDDD DDFUU” on TDD </w:t>
      </w:r>
      <w:proofErr w:type="spellStart"/>
      <w:r w:rsidRPr="00435692">
        <w:rPr>
          <w:rFonts w:eastAsiaTheme="minorEastAsia"/>
          <w:b/>
          <w:bCs/>
          <w:color w:val="000000"/>
          <w:lang w:eastAsia="zh-TW"/>
        </w:rPr>
        <w:t>PCell</w:t>
      </w:r>
      <w:proofErr w:type="spellEnd"/>
      <w:r w:rsidRPr="00435692">
        <w:rPr>
          <w:rFonts w:eastAsiaTheme="minorEastAsia"/>
          <w:b/>
          <w:bCs/>
          <w:color w:val="000000"/>
          <w:lang w:eastAsia="zh-TW"/>
        </w:rPr>
        <w:t xml:space="preserve">, and an FDD </w:t>
      </w:r>
      <w:proofErr w:type="spellStart"/>
      <w:r w:rsidRPr="00435692">
        <w:rPr>
          <w:rFonts w:eastAsiaTheme="minorEastAsia"/>
          <w:b/>
          <w:bCs/>
          <w:color w:val="000000"/>
          <w:lang w:eastAsia="zh-TW"/>
        </w:rPr>
        <w:t>SCell</w:t>
      </w:r>
      <w:proofErr w:type="spellEnd"/>
    </w:p>
    <w:p w14:paraId="59519662" w14:textId="77777777" w:rsidR="00435692" w:rsidRDefault="00435692" w:rsidP="00404A28">
      <w:pPr>
        <w:rPr>
          <w:rFonts w:eastAsiaTheme="minorEastAsia"/>
          <w:color w:val="000000"/>
          <w:lang w:eastAsia="zh-TW"/>
        </w:rPr>
      </w:pPr>
    </w:p>
    <w:p w14:paraId="690571A7" w14:textId="4ADCD21B" w:rsidR="009657B3" w:rsidRPr="00435692" w:rsidRDefault="00435692" w:rsidP="00404A28">
      <w:pPr>
        <w:rPr>
          <w:rFonts w:eastAsiaTheme="minorEastAsia"/>
          <w:b/>
          <w:bCs/>
          <w:color w:val="000000"/>
          <w:lang w:eastAsia="zh-TW"/>
        </w:rPr>
      </w:pPr>
      <w:r w:rsidRPr="00435692">
        <w:rPr>
          <w:rFonts w:ascii="Times New Roman" w:eastAsiaTheme="minorEastAsia" w:hAnsi="Times New Roman"/>
          <w:b/>
          <w:bCs/>
          <w:u w:val="single"/>
          <w:lang w:eastAsia="zh-TW"/>
        </w:rPr>
        <w:t>Observation 3</w:t>
      </w:r>
      <w:r w:rsidRPr="00435692">
        <w:rPr>
          <w:rFonts w:ascii="Times New Roman" w:eastAsiaTheme="minorEastAsia" w:hAnsi="Times New Roman"/>
          <w:b/>
          <w:bCs/>
          <w:lang w:eastAsia="zh-TW"/>
        </w:rPr>
        <w:t xml:space="preserve">: </w:t>
      </w:r>
      <w:r w:rsidRPr="00435692">
        <w:rPr>
          <w:rFonts w:eastAsiaTheme="minorEastAsia" w:hint="eastAsia"/>
          <w:b/>
          <w:bCs/>
          <w:color w:val="000000"/>
          <w:lang w:eastAsia="zh-TW"/>
        </w:rPr>
        <w:t>A</w:t>
      </w:r>
      <w:r w:rsidRPr="00435692">
        <w:rPr>
          <w:rFonts w:eastAsiaTheme="minorEastAsia"/>
          <w:b/>
          <w:bCs/>
          <w:color w:val="000000"/>
          <w:lang w:eastAsia="zh-TW"/>
        </w:rPr>
        <w:t xml:space="preserve">n example of such PUSCH scheduling restriction with TDD pattern “DDDDD DDFUU” on TDD </w:t>
      </w:r>
      <w:proofErr w:type="spellStart"/>
      <w:r w:rsidRPr="00435692">
        <w:rPr>
          <w:rFonts w:eastAsiaTheme="minorEastAsia"/>
          <w:b/>
          <w:bCs/>
          <w:color w:val="000000"/>
          <w:lang w:eastAsia="zh-TW"/>
        </w:rPr>
        <w:t>PCell</w:t>
      </w:r>
      <w:proofErr w:type="spellEnd"/>
      <w:r w:rsidRPr="00435692">
        <w:rPr>
          <w:rFonts w:eastAsiaTheme="minorEastAsia"/>
          <w:b/>
          <w:bCs/>
          <w:color w:val="000000"/>
          <w:lang w:eastAsia="zh-TW"/>
        </w:rPr>
        <w:t xml:space="preserve">, and an FDD </w:t>
      </w:r>
      <w:proofErr w:type="spellStart"/>
      <w:r w:rsidRPr="00435692">
        <w:rPr>
          <w:rFonts w:eastAsiaTheme="minorEastAsia"/>
          <w:b/>
          <w:bCs/>
          <w:color w:val="000000"/>
          <w:lang w:eastAsia="zh-TW"/>
        </w:rPr>
        <w:t>SCell</w:t>
      </w:r>
      <w:proofErr w:type="spellEnd"/>
      <w:r w:rsidRPr="00435692">
        <w:rPr>
          <w:rFonts w:eastAsiaTheme="minorEastAsia"/>
          <w:b/>
          <w:bCs/>
          <w:color w:val="000000"/>
          <w:lang w:eastAsia="zh-TW"/>
        </w:rPr>
        <w:t xml:space="preserve"> is shown in Figure 1. The restriction is mainly due to the constraints of 3-bit PDSCH-to-</w:t>
      </w:r>
      <w:proofErr w:type="spellStart"/>
      <w:r w:rsidRPr="00435692">
        <w:rPr>
          <w:rFonts w:eastAsiaTheme="minorEastAsia"/>
          <w:b/>
          <w:bCs/>
          <w:color w:val="000000"/>
          <w:lang w:eastAsia="zh-TW"/>
        </w:rPr>
        <w:t>HARQ_feedback</w:t>
      </w:r>
      <w:proofErr w:type="spellEnd"/>
      <w:r w:rsidRPr="00435692">
        <w:rPr>
          <w:rFonts w:eastAsiaTheme="minorEastAsia"/>
          <w:b/>
          <w:bCs/>
          <w:color w:val="000000"/>
          <w:lang w:eastAsia="zh-TW"/>
        </w:rPr>
        <w:t xml:space="preserve"> in DCI 1_1 and no parallel PUSCH/PUCCH transmission in 5G </w:t>
      </w:r>
      <w:proofErr w:type="spellStart"/>
      <w:r w:rsidRPr="00435692">
        <w:rPr>
          <w:rFonts w:eastAsiaTheme="minorEastAsia"/>
          <w:b/>
          <w:bCs/>
          <w:color w:val="000000"/>
          <w:lang w:eastAsia="zh-TW"/>
        </w:rPr>
        <w:t>eMBB</w:t>
      </w:r>
      <w:proofErr w:type="spellEnd"/>
      <w:r w:rsidRPr="00435692">
        <w:rPr>
          <w:rFonts w:eastAsiaTheme="minorEastAsia"/>
          <w:b/>
          <w:bCs/>
          <w:color w:val="000000"/>
          <w:lang w:eastAsia="zh-TW"/>
        </w:rPr>
        <w:t>.</w:t>
      </w:r>
    </w:p>
    <w:p w14:paraId="290A351E" w14:textId="77777777" w:rsidR="00435692" w:rsidRPr="009657B3" w:rsidRDefault="00435692" w:rsidP="00404A28">
      <w:pPr>
        <w:rPr>
          <w:rFonts w:eastAsiaTheme="minorEastAsia"/>
          <w:color w:val="000000"/>
          <w:lang w:eastAsia="zh-TW"/>
        </w:rPr>
      </w:pPr>
    </w:p>
    <w:p w14:paraId="55D7D779" w14:textId="1C7AF261" w:rsidR="00435692" w:rsidRDefault="00435692" w:rsidP="00404A28">
      <w:pPr>
        <w:rPr>
          <w:rFonts w:eastAsiaTheme="minorEastAsia"/>
          <w:color w:val="000000"/>
          <w:lang w:eastAsia="zh-TW"/>
        </w:rPr>
      </w:pPr>
      <w:r>
        <w:rPr>
          <w:rFonts w:eastAsiaTheme="minorEastAsia" w:hint="eastAsia"/>
          <w:color w:val="000000"/>
          <w:lang w:eastAsia="zh-TW"/>
        </w:rPr>
        <w:t>F</w:t>
      </w:r>
      <w:r>
        <w:rPr>
          <w:rFonts w:eastAsiaTheme="minorEastAsia"/>
          <w:color w:val="000000"/>
          <w:lang w:eastAsia="zh-TW"/>
        </w:rPr>
        <w:t>or the options listed in Observation 1, Option 1 and Option 2 both can resolve the issue in Observation 2, while Option 4 requires fallback DCI 1_0 or DCI 1_2 developed for URLLC feature, which may not be suited for 5</w:t>
      </w:r>
      <w:r>
        <w:rPr>
          <w:rFonts w:eastAsiaTheme="minorEastAsia" w:hint="eastAsia"/>
          <w:color w:val="000000"/>
          <w:lang w:eastAsia="zh-TW"/>
        </w:rPr>
        <w:t xml:space="preserve">G </w:t>
      </w:r>
      <w:proofErr w:type="spellStart"/>
      <w:r>
        <w:rPr>
          <w:rFonts w:eastAsiaTheme="minorEastAsia" w:hint="eastAsia"/>
          <w:color w:val="000000"/>
          <w:lang w:eastAsia="zh-TW"/>
        </w:rPr>
        <w:t>e</w:t>
      </w:r>
      <w:r>
        <w:rPr>
          <w:rFonts w:eastAsiaTheme="minorEastAsia"/>
          <w:color w:val="000000"/>
          <w:lang w:eastAsia="zh-TW"/>
        </w:rPr>
        <w:t>MBB</w:t>
      </w:r>
      <w:proofErr w:type="spellEnd"/>
      <w:r>
        <w:rPr>
          <w:rFonts w:eastAsiaTheme="minorEastAsia"/>
          <w:color w:val="000000"/>
          <w:lang w:eastAsia="zh-TW"/>
        </w:rPr>
        <w:t>.</w:t>
      </w:r>
    </w:p>
    <w:p w14:paraId="545D87E6" w14:textId="23336550" w:rsidR="00435692" w:rsidRDefault="00435692" w:rsidP="00404A28">
      <w:pPr>
        <w:rPr>
          <w:rFonts w:eastAsiaTheme="minorEastAsia"/>
          <w:color w:val="000000"/>
          <w:lang w:eastAsia="zh-TW"/>
        </w:rPr>
      </w:pPr>
    </w:p>
    <w:p w14:paraId="05C270FA" w14:textId="66C8B92F" w:rsidR="00435692" w:rsidRPr="00435692" w:rsidRDefault="00435692" w:rsidP="00404A28">
      <w:pPr>
        <w:rPr>
          <w:rFonts w:eastAsiaTheme="minorEastAsia"/>
          <w:b/>
          <w:bCs/>
          <w:color w:val="000000"/>
          <w:lang w:eastAsia="zh-TW"/>
        </w:rPr>
      </w:pPr>
      <w:r w:rsidRPr="00435692">
        <w:rPr>
          <w:rFonts w:ascii="Times New Roman" w:eastAsiaTheme="minorEastAsia" w:hAnsi="Times New Roman"/>
          <w:b/>
          <w:bCs/>
          <w:u w:val="single"/>
          <w:lang w:eastAsia="zh-TW"/>
        </w:rPr>
        <w:t xml:space="preserve">Observation </w:t>
      </w:r>
      <w:r>
        <w:rPr>
          <w:rFonts w:ascii="Times New Roman" w:eastAsiaTheme="minorEastAsia" w:hAnsi="Times New Roman"/>
          <w:b/>
          <w:bCs/>
          <w:u w:val="single"/>
          <w:lang w:eastAsia="zh-TW"/>
        </w:rPr>
        <w:t>4</w:t>
      </w:r>
      <w:r w:rsidRPr="00435692">
        <w:rPr>
          <w:rFonts w:ascii="Times New Roman" w:eastAsiaTheme="minorEastAsia" w:hAnsi="Times New Roman"/>
          <w:b/>
          <w:bCs/>
          <w:lang w:eastAsia="zh-TW"/>
        </w:rPr>
        <w:t xml:space="preserve">: </w:t>
      </w:r>
      <w:r w:rsidRPr="00435692">
        <w:rPr>
          <w:rFonts w:eastAsiaTheme="minorEastAsia" w:hint="eastAsia"/>
          <w:b/>
          <w:bCs/>
          <w:color w:val="000000"/>
          <w:lang w:eastAsia="zh-TW"/>
        </w:rPr>
        <w:t>F</w:t>
      </w:r>
      <w:r w:rsidRPr="00435692">
        <w:rPr>
          <w:rFonts w:eastAsiaTheme="minorEastAsia"/>
          <w:b/>
          <w:bCs/>
          <w:color w:val="000000"/>
          <w:lang w:eastAsia="zh-TW"/>
        </w:rPr>
        <w:t>or the options listed in Observation 1, Option 1 and Option 2 both can resolve the issue in Observation 2, while Option 4 requires fallback DCI 1_0 or DCI 1_2 developed for URLLC feature, which may not be suited for 5</w:t>
      </w:r>
      <w:r w:rsidRPr="00435692">
        <w:rPr>
          <w:rFonts w:eastAsiaTheme="minorEastAsia" w:hint="eastAsia"/>
          <w:b/>
          <w:bCs/>
          <w:color w:val="000000"/>
          <w:lang w:eastAsia="zh-TW"/>
        </w:rPr>
        <w:t xml:space="preserve">G </w:t>
      </w:r>
      <w:proofErr w:type="spellStart"/>
      <w:r w:rsidRPr="00435692">
        <w:rPr>
          <w:rFonts w:eastAsiaTheme="minorEastAsia" w:hint="eastAsia"/>
          <w:b/>
          <w:bCs/>
          <w:color w:val="000000"/>
          <w:lang w:eastAsia="zh-TW"/>
        </w:rPr>
        <w:t>e</w:t>
      </w:r>
      <w:r w:rsidRPr="00435692">
        <w:rPr>
          <w:rFonts w:eastAsiaTheme="minorEastAsia"/>
          <w:b/>
          <w:bCs/>
          <w:color w:val="000000"/>
          <w:lang w:eastAsia="zh-TW"/>
        </w:rPr>
        <w:t>MBB</w:t>
      </w:r>
      <w:proofErr w:type="spellEnd"/>
      <w:r w:rsidRPr="00435692">
        <w:rPr>
          <w:rFonts w:eastAsiaTheme="minorEastAsia"/>
          <w:b/>
          <w:bCs/>
          <w:color w:val="000000"/>
          <w:lang w:eastAsia="zh-TW"/>
        </w:rPr>
        <w:t>.</w:t>
      </w:r>
    </w:p>
    <w:p w14:paraId="2DF06E9C" w14:textId="7BD031A2" w:rsidR="00435692" w:rsidRDefault="00435692" w:rsidP="00404A28">
      <w:pPr>
        <w:rPr>
          <w:rFonts w:eastAsiaTheme="minorEastAsia"/>
          <w:color w:val="000000"/>
          <w:lang w:eastAsia="zh-TW"/>
        </w:rPr>
      </w:pPr>
    </w:p>
    <w:p w14:paraId="7D0D0152" w14:textId="3B4ABE0A" w:rsidR="00435692" w:rsidRDefault="00435692" w:rsidP="00404A28">
      <w:pPr>
        <w:rPr>
          <w:rFonts w:eastAsiaTheme="minorEastAsia"/>
          <w:color w:val="000000"/>
          <w:lang w:eastAsia="zh-TW"/>
        </w:rPr>
      </w:pPr>
      <w:r>
        <w:rPr>
          <w:rFonts w:eastAsiaTheme="minorEastAsia"/>
          <w:color w:val="000000"/>
          <w:lang w:eastAsia="zh-TW"/>
        </w:rPr>
        <w:t>Upon comparison between Option 1 and Option 2, we have some observation on UE power consumption.</w:t>
      </w:r>
    </w:p>
    <w:p w14:paraId="3D6948EB" w14:textId="0B1F3D8F" w:rsidR="00435692" w:rsidRDefault="00435692" w:rsidP="00404A28">
      <w:pPr>
        <w:rPr>
          <w:rFonts w:eastAsiaTheme="minorEastAsia"/>
          <w:color w:val="000000"/>
          <w:lang w:eastAsia="zh-TW"/>
        </w:rPr>
      </w:pPr>
    </w:p>
    <w:p w14:paraId="77D5BECF" w14:textId="6879DB03" w:rsidR="00435692" w:rsidRPr="00435692" w:rsidRDefault="00435692" w:rsidP="00435692">
      <w:pPr>
        <w:rPr>
          <w:rFonts w:eastAsiaTheme="minorEastAsia"/>
          <w:b/>
          <w:bCs/>
          <w:color w:val="000000"/>
          <w:lang w:val="en-US" w:eastAsia="zh-TW"/>
        </w:rPr>
      </w:pPr>
      <w:r w:rsidRPr="00435692">
        <w:rPr>
          <w:rFonts w:ascii="Times New Roman" w:eastAsiaTheme="minorEastAsia" w:hAnsi="Times New Roman"/>
          <w:b/>
          <w:bCs/>
          <w:u w:val="single"/>
          <w:lang w:eastAsia="zh-TW"/>
        </w:rPr>
        <w:t>Observation 5</w:t>
      </w:r>
      <w:r w:rsidRPr="00435692">
        <w:rPr>
          <w:rFonts w:ascii="Times New Roman" w:eastAsiaTheme="minorEastAsia" w:hAnsi="Times New Roman"/>
          <w:b/>
          <w:bCs/>
          <w:lang w:eastAsia="zh-TW"/>
        </w:rPr>
        <w:t xml:space="preserve">: </w:t>
      </w:r>
      <w:r w:rsidRPr="00435692">
        <w:rPr>
          <w:rFonts w:eastAsiaTheme="minorEastAsia"/>
          <w:b/>
          <w:bCs/>
          <w:color w:val="000000"/>
          <w:lang w:val="en-US" w:eastAsia="zh-TW"/>
        </w:rPr>
        <w:t xml:space="preserve">Option 2 may cause additional </w:t>
      </w:r>
      <w:r>
        <w:rPr>
          <w:rFonts w:eastAsiaTheme="minorEastAsia"/>
          <w:b/>
          <w:bCs/>
          <w:color w:val="000000"/>
          <w:lang w:val="en-US" w:eastAsia="zh-TW"/>
        </w:rPr>
        <w:t xml:space="preserve">UE </w:t>
      </w:r>
      <w:r w:rsidRPr="00435692">
        <w:rPr>
          <w:rFonts w:eastAsiaTheme="minorEastAsia"/>
          <w:b/>
          <w:bCs/>
          <w:color w:val="000000"/>
          <w:lang w:val="en-US" w:eastAsia="zh-TW"/>
        </w:rPr>
        <w:t>UL power consumption than Option 1</w:t>
      </w:r>
      <w:r>
        <w:rPr>
          <w:rFonts w:eastAsiaTheme="minorEastAsia"/>
          <w:b/>
          <w:bCs/>
          <w:color w:val="000000"/>
          <w:lang w:val="en-US" w:eastAsia="zh-TW"/>
        </w:rPr>
        <w:t>. Looking again at Figure 1, it can be found that:</w:t>
      </w:r>
    </w:p>
    <w:p w14:paraId="5E05F825" w14:textId="77777777" w:rsidR="00435692" w:rsidRPr="00435692" w:rsidRDefault="00435692" w:rsidP="00435692">
      <w:pPr>
        <w:pStyle w:val="a8"/>
        <w:numPr>
          <w:ilvl w:val="0"/>
          <w:numId w:val="40"/>
        </w:numPr>
        <w:ind w:leftChars="0"/>
        <w:rPr>
          <w:rFonts w:eastAsiaTheme="minorEastAsia"/>
          <w:b/>
          <w:bCs/>
          <w:color w:val="000000"/>
          <w:lang w:val="en-US" w:eastAsia="zh-TW"/>
        </w:rPr>
      </w:pPr>
      <w:r w:rsidRPr="00435692">
        <w:rPr>
          <w:rFonts w:eastAsiaTheme="minorEastAsia"/>
          <w:b/>
          <w:bCs/>
          <w:color w:val="000000"/>
          <w:lang w:val="en-US" w:eastAsia="zh-TW"/>
        </w:rPr>
        <w:t xml:space="preserve">For Option 1, UE only needs to transmit the PUSCH in red UL slot </w:t>
      </w:r>
    </w:p>
    <w:p w14:paraId="260D817A" w14:textId="46416E85" w:rsidR="00435692" w:rsidRPr="00435692" w:rsidRDefault="00435692" w:rsidP="00435692">
      <w:pPr>
        <w:pStyle w:val="a8"/>
        <w:numPr>
          <w:ilvl w:val="1"/>
          <w:numId w:val="40"/>
        </w:numPr>
        <w:ind w:leftChars="0"/>
        <w:rPr>
          <w:rFonts w:eastAsiaTheme="minorEastAsia"/>
          <w:b/>
          <w:bCs/>
          <w:color w:val="000000"/>
          <w:lang w:val="en-US" w:eastAsia="zh-TW"/>
        </w:rPr>
      </w:pPr>
      <w:r w:rsidRPr="00435692">
        <w:rPr>
          <w:rFonts w:eastAsiaTheme="minorEastAsia"/>
          <w:b/>
          <w:bCs/>
          <w:color w:val="000000"/>
          <w:lang w:val="en-US" w:eastAsia="zh-TW"/>
        </w:rPr>
        <w:t>The PUCCH in orange UL slot would be multiplexed into the PUSCH in red UL slot</w:t>
      </w:r>
    </w:p>
    <w:p w14:paraId="488956CA" w14:textId="6F2CFD95" w:rsidR="00435692" w:rsidRPr="00435692" w:rsidRDefault="00435692" w:rsidP="00435692">
      <w:pPr>
        <w:pStyle w:val="a8"/>
        <w:numPr>
          <w:ilvl w:val="0"/>
          <w:numId w:val="40"/>
        </w:numPr>
        <w:ind w:leftChars="0"/>
        <w:rPr>
          <w:rFonts w:eastAsiaTheme="minorEastAsia"/>
          <w:b/>
          <w:bCs/>
          <w:color w:val="000000"/>
          <w:lang w:val="en-US" w:eastAsia="zh-TW"/>
        </w:rPr>
      </w:pPr>
      <w:r w:rsidRPr="00435692">
        <w:rPr>
          <w:rFonts w:eastAsiaTheme="minorEastAsia"/>
          <w:b/>
          <w:bCs/>
          <w:color w:val="000000"/>
          <w:lang w:val="en-US" w:eastAsia="zh-TW"/>
        </w:rPr>
        <w:t>For Option 2, UE needs to transmit the PUSCH in red UL slot, PUCCH in orange UL slot, and PUCCH in yellow UL slot</w:t>
      </w:r>
    </w:p>
    <w:p w14:paraId="4247C088" w14:textId="77777777" w:rsidR="00001FD6" w:rsidRPr="001F580B" w:rsidRDefault="00001FD6" w:rsidP="00823AFF">
      <w:pPr>
        <w:rPr>
          <w:rFonts w:eastAsia="SimSun"/>
          <w:lang w:eastAsia="zh-CN"/>
        </w:rPr>
      </w:pPr>
    </w:p>
    <w:p w14:paraId="5040B63D" w14:textId="676C1D55" w:rsidR="00435692" w:rsidRDefault="00435692" w:rsidP="00001FD6">
      <w:pPr>
        <w:rPr>
          <w:rFonts w:eastAsiaTheme="minorEastAsia"/>
          <w:lang w:eastAsia="zh-TW"/>
        </w:rPr>
      </w:pPr>
      <w:r>
        <w:rPr>
          <w:rFonts w:eastAsiaTheme="minorEastAsia" w:hint="eastAsia"/>
          <w:lang w:eastAsia="zh-TW"/>
        </w:rPr>
        <w:t>H</w:t>
      </w:r>
      <w:r>
        <w:rPr>
          <w:rFonts w:eastAsiaTheme="minorEastAsia"/>
          <w:lang w:eastAsia="zh-TW"/>
        </w:rPr>
        <w:t>ence, we have the following proposal:</w:t>
      </w:r>
    </w:p>
    <w:p w14:paraId="49389A2E" w14:textId="77777777" w:rsidR="00435692" w:rsidRPr="00001FD6" w:rsidRDefault="00435692" w:rsidP="00001FD6">
      <w:pPr>
        <w:rPr>
          <w:rFonts w:eastAsiaTheme="minorEastAsia"/>
          <w:lang w:eastAsia="zh-TW"/>
        </w:rPr>
      </w:pPr>
    </w:p>
    <w:p w14:paraId="04495FE3" w14:textId="7AE5C222" w:rsidR="00691A9D" w:rsidRPr="00691A9D" w:rsidRDefault="00435692" w:rsidP="00001FD6">
      <w:pPr>
        <w:rPr>
          <w:rFonts w:eastAsiaTheme="minorEastAsia"/>
          <w:b/>
          <w:bCs/>
          <w:lang w:eastAsia="zh-TW"/>
        </w:rPr>
      </w:pPr>
      <w:r>
        <w:rPr>
          <w:rFonts w:ascii="Times New Roman" w:eastAsiaTheme="minorEastAsia" w:hAnsi="Times New Roman"/>
          <w:b/>
          <w:bCs/>
          <w:u w:val="single"/>
          <w:lang w:eastAsia="zh-TW"/>
        </w:rPr>
        <w:t>Pro</w:t>
      </w:r>
      <w:r w:rsidRPr="00435692">
        <w:rPr>
          <w:rFonts w:ascii="Times New Roman" w:eastAsiaTheme="minorEastAsia" w:hAnsi="Times New Roman"/>
          <w:b/>
          <w:bCs/>
          <w:u w:val="single"/>
          <w:lang w:eastAsia="zh-TW"/>
        </w:rPr>
        <w:t>po</w:t>
      </w:r>
      <w:r w:rsidRPr="00690D28">
        <w:rPr>
          <w:rFonts w:ascii="Times New Roman" w:eastAsiaTheme="minorEastAsia" w:hAnsi="Times New Roman"/>
          <w:b/>
          <w:bCs/>
          <w:u w:val="single"/>
          <w:lang w:eastAsia="zh-TW"/>
        </w:rPr>
        <w:t>sa</w:t>
      </w:r>
      <w:r w:rsidRPr="00690D28">
        <w:rPr>
          <w:rFonts w:eastAsiaTheme="minorEastAsia"/>
          <w:b/>
          <w:bCs/>
          <w:u w:val="single"/>
          <w:lang w:eastAsia="zh-TW"/>
        </w:rPr>
        <w:t>l 1</w:t>
      </w:r>
      <w:r>
        <w:rPr>
          <w:rFonts w:eastAsiaTheme="minorEastAsia"/>
          <w:b/>
          <w:bCs/>
          <w:lang w:eastAsia="zh-TW"/>
        </w:rPr>
        <w:t>:</w:t>
      </w:r>
      <w:r w:rsidR="00691A9D">
        <w:rPr>
          <w:rFonts w:eastAsiaTheme="minorEastAsia"/>
          <w:b/>
          <w:bCs/>
          <w:lang w:eastAsia="zh-TW"/>
        </w:rPr>
        <w:t xml:space="preserve"> </w:t>
      </w:r>
      <w:r w:rsidR="00691A9D" w:rsidRPr="00435692">
        <w:rPr>
          <w:rFonts w:eastAsiaTheme="minorEastAsia" w:hint="eastAsia"/>
          <w:b/>
          <w:bCs/>
          <w:color w:val="000000"/>
          <w:lang w:eastAsia="zh-TW"/>
        </w:rPr>
        <w:t>F</w:t>
      </w:r>
      <w:r w:rsidR="00691A9D" w:rsidRPr="00435692">
        <w:rPr>
          <w:rFonts w:eastAsiaTheme="minorEastAsia"/>
          <w:b/>
          <w:bCs/>
          <w:color w:val="000000"/>
          <w:lang w:eastAsia="zh-TW"/>
        </w:rPr>
        <w:t>or the options listed in Observation 1</w:t>
      </w:r>
      <w:r w:rsidR="00691A9D">
        <w:rPr>
          <w:rFonts w:eastAsiaTheme="minorEastAsia"/>
          <w:b/>
          <w:bCs/>
          <w:color w:val="000000"/>
          <w:lang w:eastAsia="zh-TW"/>
        </w:rPr>
        <w:t xml:space="preserve">, RAN1 to </w:t>
      </w:r>
      <w:proofErr w:type="gramStart"/>
      <w:r w:rsidR="00691A9D">
        <w:rPr>
          <w:rFonts w:eastAsiaTheme="minorEastAsia"/>
          <w:b/>
          <w:bCs/>
          <w:color w:val="000000"/>
          <w:lang w:eastAsia="zh-TW"/>
        </w:rPr>
        <w:t>down-select</w:t>
      </w:r>
      <w:proofErr w:type="gramEnd"/>
      <w:r w:rsidR="00691A9D">
        <w:rPr>
          <w:rFonts w:eastAsiaTheme="minorEastAsia"/>
          <w:b/>
          <w:bCs/>
          <w:color w:val="000000"/>
          <w:lang w:eastAsia="zh-TW"/>
        </w:rPr>
        <w:t xml:space="preserve"> from</w:t>
      </w:r>
      <w:r w:rsidR="00691A9D">
        <w:rPr>
          <w:rFonts w:eastAsiaTheme="minorEastAsia" w:hint="eastAsia"/>
          <w:b/>
          <w:bCs/>
          <w:color w:val="000000"/>
          <w:lang w:eastAsia="zh-TW"/>
        </w:rPr>
        <w:t xml:space="preserve"> Op</w:t>
      </w:r>
      <w:r w:rsidR="00691A9D">
        <w:rPr>
          <w:rFonts w:eastAsiaTheme="minorEastAsia"/>
          <w:b/>
          <w:bCs/>
          <w:color w:val="000000"/>
          <w:lang w:eastAsia="zh-TW"/>
        </w:rPr>
        <w:t xml:space="preserve">tion 1 and Option 2. Option 1 can have some UE UL power </w:t>
      </w:r>
      <w:r w:rsidR="00691A9D" w:rsidRPr="00435692">
        <w:rPr>
          <w:rFonts w:eastAsiaTheme="minorEastAsia"/>
          <w:b/>
          <w:bCs/>
          <w:color w:val="000000"/>
          <w:lang w:val="en-US" w:eastAsia="zh-TW"/>
        </w:rPr>
        <w:t>consumption</w:t>
      </w:r>
      <w:r w:rsidR="00622731">
        <w:rPr>
          <w:rFonts w:eastAsiaTheme="minorEastAsia"/>
          <w:b/>
          <w:bCs/>
          <w:color w:val="000000"/>
          <w:lang w:val="en-US" w:eastAsia="zh-TW"/>
        </w:rPr>
        <w:t xml:space="preserve"> benefit</w:t>
      </w:r>
      <w:r w:rsidR="00691A9D">
        <w:rPr>
          <w:rFonts w:eastAsiaTheme="minorEastAsia"/>
          <w:b/>
          <w:bCs/>
          <w:color w:val="000000"/>
          <w:lang w:val="en-US" w:eastAsia="zh-TW"/>
        </w:rPr>
        <w:t>, while both Option 1 and Option 2 can nicely address the issue mentioned in [1] and [2].</w:t>
      </w:r>
    </w:p>
    <w:p w14:paraId="5A789EB6" w14:textId="644E4ACC" w:rsidR="005A2660" w:rsidRPr="005A2660" w:rsidRDefault="00592867" w:rsidP="007900F6">
      <w:pPr>
        <w:pStyle w:val="1"/>
        <w:numPr>
          <w:ilvl w:val="0"/>
          <w:numId w:val="1"/>
        </w:numPr>
        <w:pBdr>
          <w:top w:val="single" w:sz="12" w:space="3" w:color="auto"/>
        </w:pBdr>
        <w:spacing w:after="180"/>
        <w:rPr>
          <w:rFonts w:ascii="Arial" w:hAnsi="Arial" w:cs="Arial"/>
          <w:color w:val="000000"/>
          <w:sz w:val="36"/>
          <w:szCs w:val="36"/>
          <w:lang w:eastAsia="zh-TW"/>
        </w:rPr>
      </w:pPr>
      <w:bookmarkStart w:id="2" w:name="OLE_LINK203"/>
      <w:r>
        <w:rPr>
          <w:rFonts w:ascii="Arial" w:hAnsi="Arial" w:cs="Arial"/>
          <w:color w:val="000000"/>
          <w:sz w:val="36"/>
          <w:szCs w:val="36"/>
          <w:lang w:eastAsia="zh-TW"/>
        </w:rPr>
        <w:t>Conclusion</w:t>
      </w:r>
    </w:p>
    <w:bookmarkEnd w:id="2"/>
    <w:p w14:paraId="145B27B1" w14:textId="7D35B92F" w:rsidR="00D63F2D" w:rsidRDefault="00D63F2D" w:rsidP="00D63F2D">
      <w:pPr>
        <w:rPr>
          <w:bCs/>
        </w:rPr>
      </w:pPr>
      <w:r w:rsidRPr="00D63F2D">
        <w:rPr>
          <w:rFonts w:hint="eastAsia"/>
          <w:bCs/>
        </w:rPr>
        <w:t xml:space="preserve">In this contribution, </w:t>
      </w:r>
      <w:r w:rsidR="00C86F27">
        <w:rPr>
          <w:bCs/>
        </w:rPr>
        <w:t>we discuss the is</w:t>
      </w:r>
      <w:r w:rsidR="00C86F27" w:rsidRPr="002E76C8">
        <w:rPr>
          <w:rFonts w:cs="Times"/>
          <w:szCs w:val="20"/>
        </w:rPr>
        <w:t>sue for TDD-FDD UL CA raised by R1-2309352</w:t>
      </w:r>
      <w:r w:rsidR="00C86F27">
        <w:rPr>
          <w:rFonts w:cs="Times"/>
          <w:szCs w:val="20"/>
        </w:rPr>
        <w:t xml:space="preserve"> [1]</w:t>
      </w:r>
      <w:r w:rsidR="00C86F27" w:rsidRPr="002E76C8">
        <w:rPr>
          <w:rFonts w:cs="Times"/>
          <w:szCs w:val="20"/>
        </w:rPr>
        <w:t xml:space="preserve"> and R1-2310345</w:t>
      </w:r>
      <w:r w:rsidR="00C86F27">
        <w:rPr>
          <w:rFonts w:cs="Times"/>
          <w:szCs w:val="20"/>
        </w:rPr>
        <w:t xml:space="preserve"> [2]</w:t>
      </w:r>
      <w:r w:rsidRPr="00D63F2D">
        <w:rPr>
          <w:rFonts w:hint="eastAsia"/>
          <w:bCs/>
        </w:rPr>
        <w:t xml:space="preserve"> and </w:t>
      </w:r>
      <w:r w:rsidRPr="00D63F2D">
        <w:rPr>
          <w:bCs/>
        </w:rPr>
        <w:t>have the following observations and proposals:</w:t>
      </w:r>
    </w:p>
    <w:p w14:paraId="7FF9C7E6" w14:textId="5FF083B4" w:rsidR="00E77E9F" w:rsidRDefault="00E77E9F" w:rsidP="00D63F2D">
      <w:pPr>
        <w:rPr>
          <w:bCs/>
        </w:rPr>
      </w:pPr>
    </w:p>
    <w:p w14:paraId="62204251" w14:textId="77777777" w:rsidR="00C86F27" w:rsidRPr="00001FD6" w:rsidRDefault="00C86F27" w:rsidP="00C86F27">
      <w:pPr>
        <w:rPr>
          <w:rFonts w:eastAsiaTheme="minorEastAsia"/>
          <w:b/>
          <w:bCs/>
          <w:color w:val="000000"/>
          <w:lang w:eastAsia="zh-TW"/>
        </w:rPr>
      </w:pPr>
      <w:r w:rsidRPr="00001FD6">
        <w:rPr>
          <w:rFonts w:ascii="Times New Roman" w:eastAsiaTheme="minorEastAsia" w:hAnsi="Times New Roman"/>
          <w:b/>
          <w:bCs/>
          <w:u w:val="single"/>
          <w:lang w:eastAsia="zh-TW"/>
        </w:rPr>
        <w:t>Observation 1</w:t>
      </w:r>
      <w:r w:rsidRPr="00001FD6">
        <w:rPr>
          <w:rFonts w:ascii="Times New Roman" w:eastAsiaTheme="minorEastAsia" w:hAnsi="Times New Roman"/>
          <w:b/>
          <w:bCs/>
          <w:lang w:eastAsia="zh-TW"/>
        </w:rPr>
        <w:t xml:space="preserve">: </w:t>
      </w:r>
      <w:r w:rsidRPr="00001FD6">
        <w:rPr>
          <w:rFonts w:eastAsiaTheme="minorEastAsia" w:hint="eastAsia"/>
          <w:b/>
          <w:bCs/>
          <w:color w:val="000000"/>
          <w:lang w:eastAsia="zh-TW"/>
        </w:rPr>
        <w:t>I</w:t>
      </w:r>
      <w:r w:rsidRPr="00001FD6">
        <w:rPr>
          <w:rFonts w:eastAsiaTheme="minorEastAsia"/>
          <w:b/>
          <w:bCs/>
          <w:color w:val="000000"/>
          <w:lang w:eastAsia="zh-TW"/>
        </w:rPr>
        <w:t>n RAN1 #115, the following way forward is drawn for the discussion about [1]</w:t>
      </w:r>
      <w:r>
        <w:rPr>
          <w:rFonts w:eastAsiaTheme="minorEastAsia"/>
          <w:b/>
          <w:bCs/>
          <w:color w:val="000000"/>
          <w:lang w:eastAsia="zh-TW"/>
        </w:rPr>
        <w:t xml:space="preserve"> and [2]</w:t>
      </w:r>
      <w:r w:rsidRPr="00001FD6">
        <w:rPr>
          <w:rFonts w:eastAsiaTheme="minorEastAsia"/>
          <w:b/>
          <w:bCs/>
          <w:color w:val="000000"/>
          <w:lang w:eastAsia="zh-TW"/>
        </w:rPr>
        <w:t>:</w:t>
      </w:r>
    </w:p>
    <w:p w14:paraId="0A9CF7A5" w14:textId="77777777" w:rsidR="00C86F27" w:rsidRPr="009657B3" w:rsidRDefault="00C86F27" w:rsidP="00C86F27">
      <w:pPr>
        <w:ind w:leftChars="100" w:left="200"/>
        <w:rPr>
          <w:rFonts w:cs="Times"/>
          <w:b/>
          <w:bCs/>
          <w:szCs w:val="20"/>
          <w:highlight w:val="green"/>
        </w:rPr>
      </w:pPr>
      <w:r w:rsidRPr="009657B3">
        <w:rPr>
          <w:rFonts w:cs="Times"/>
          <w:b/>
          <w:bCs/>
          <w:szCs w:val="20"/>
          <w:highlight w:val="green"/>
        </w:rPr>
        <w:t>Agreement</w:t>
      </w:r>
    </w:p>
    <w:p w14:paraId="42D51CBA" w14:textId="77777777" w:rsidR="00C86F27" w:rsidRPr="009657B3" w:rsidRDefault="00C86F27" w:rsidP="00C86F27">
      <w:pPr>
        <w:pStyle w:val="a8"/>
        <w:ind w:leftChars="100" w:left="200"/>
        <w:jc w:val="both"/>
        <w:rPr>
          <w:rFonts w:cs="Times"/>
          <w:b/>
          <w:bCs/>
          <w:szCs w:val="20"/>
        </w:rPr>
      </w:pPr>
      <w:r w:rsidRPr="009657B3">
        <w:rPr>
          <w:rFonts w:cs="Times"/>
          <w:b/>
          <w:bCs/>
          <w:szCs w:val="20"/>
        </w:rPr>
        <w:lastRenderedPageBreak/>
        <w:t>To resolve the issue for TDD-FDD UL CA raised by R1-2309352</w:t>
      </w:r>
      <w:r>
        <w:rPr>
          <w:rFonts w:cs="Times"/>
          <w:b/>
          <w:bCs/>
          <w:szCs w:val="20"/>
        </w:rPr>
        <w:t xml:space="preserve"> [1]</w:t>
      </w:r>
      <w:r w:rsidRPr="009657B3">
        <w:rPr>
          <w:rFonts w:cs="Times"/>
          <w:b/>
          <w:bCs/>
          <w:szCs w:val="20"/>
        </w:rPr>
        <w:t xml:space="preserve"> and R1-2310345</w:t>
      </w:r>
      <w:r>
        <w:rPr>
          <w:rFonts w:cs="Times"/>
          <w:b/>
          <w:bCs/>
          <w:szCs w:val="20"/>
        </w:rPr>
        <w:t xml:space="preserve"> [2]</w:t>
      </w:r>
      <w:r w:rsidRPr="009657B3">
        <w:rPr>
          <w:rFonts w:cs="Times"/>
          <w:b/>
          <w:bCs/>
          <w:szCs w:val="20"/>
        </w:rPr>
        <w:t xml:space="preserve">, RAN1 strive to down-select option(s) among the following options in RAN1#115. </w:t>
      </w:r>
    </w:p>
    <w:p w14:paraId="04BBF6B9" w14:textId="77777777" w:rsidR="00C86F27" w:rsidRPr="009657B3" w:rsidRDefault="00C86F27" w:rsidP="00C86F27">
      <w:pPr>
        <w:pStyle w:val="a8"/>
        <w:numPr>
          <w:ilvl w:val="1"/>
          <w:numId w:val="39"/>
        </w:numPr>
        <w:ind w:leftChars="256" w:left="680" w:hanging="168"/>
        <w:contextualSpacing/>
        <w:jc w:val="both"/>
        <w:rPr>
          <w:rFonts w:cs="Times"/>
          <w:b/>
          <w:bCs/>
          <w:color w:val="000000"/>
          <w:szCs w:val="20"/>
        </w:rPr>
      </w:pPr>
      <w:r w:rsidRPr="009657B3">
        <w:rPr>
          <w:rFonts w:cs="Times"/>
          <w:b/>
          <w:bCs/>
          <w:color w:val="000000"/>
          <w:szCs w:val="20"/>
        </w:rPr>
        <w:t>Option 1: Introduce 4-bit PDSCH-to-</w:t>
      </w:r>
      <w:proofErr w:type="spellStart"/>
      <w:r w:rsidRPr="009657B3">
        <w:rPr>
          <w:rFonts w:cs="Times"/>
          <w:b/>
          <w:bCs/>
          <w:color w:val="000000"/>
          <w:szCs w:val="20"/>
        </w:rPr>
        <w:t>HARQ_feedback</w:t>
      </w:r>
      <w:proofErr w:type="spellEnd"/>
      <w:r w:rsidRPr="009657B3">
        <w:rPr>
          <w:rFonts w:cs="Times"/>
          <w:b/>
          <w:bCs/>
          <w:color w:val="000000"/>
          <w:szCs w:val="20"/>
        </w:rPr>
        <w:t xml:space="preserve"> timing indicator in DCI format 1_1</w:t>
      </w:r>
    </w:p>
    <w:p w14:paraId="39F4C0F1" w14:textId="77777777" w:rsidR="00C86F27" w:rsidRPr="009657B3" w:rsidRDefault="00C86F27" w:rsidP="00C86F27">
      <w:pPr>
        <w:pStyle w:val="a8"/>
        <w:numPr>
          <w:ilvl w:val="1"/>
          <w:numId w:val="39"/>
        </w:numPr>
        <w:ind w:leftChars="256" w:left="680" w:hanging="168"/>
        <w:contextualSpacing/>
        <w:jc w:val="both"/>
        <w:rPr>
          <w:rFonts w:cs="Times"/>
          <w:b/>
          <w:bCs/>
          <w:color w:val="000000"/>
          <w:szCs w:val="20"/>
        </w:rPr>
      </w:pPr>
      <w:r w:rsidRPr="009657B3">
        <w:rPr>
          <w:rFonts w:cs="Times"/>
          <w:b/>
          <w:bCs/>
          <w:color w:val="000000"/>
          <w:szCs w:val="20"/>
        </w:rPr>
        <w:t>Option 2: Simultaneous PUSCH and PUCCH transmissions of same priority on different cells</w:t>
      </w:r>
    </w:p>
    <w:p w14:paraId="7D9ABE0E" w14:textId="77777777" w:rsidR="00C86F27" w:rsidRPr="009657B3" w:rsidRDefault="00C86F27" w:rsidP="00C86F27">
      <w:pPr>
        <w:pStyle w:val="a8"/>
        <w:numPr>
          <w:ilvl w:val="1"/>
          <w:numId w:val="39"/>
        </w:numPr>
        <w:ind w:leftChars="256" w:left="680" w:hanging="168"/>
        <w:contextualSpacing/>
        <w:jc w:val="both"/>
        <w:rPr>
          <w:rFonts w:cs="Times"/>
          <w:b/>
          <w:bCs/>
          <w:color w:val="000000"/>
          <w:szCs w:val="20"/>
        </w:rPr>
      </w:pPr>
      <w:r w:rsidRPr="009657B3">
        <w:rPr>
          <w:rFonts w:cs="Times"/>
          <w:b/>
          <w:bCs/>
          <w:color w:val="000000"/>
          <w:szCs w:val="20"/>
        </w:rPr>
        <w:t xml:space="preserve">Option 4: DCI format 1_0 (or DCI format 1_1) for </w:t>
      </w:r>
      <w:proofErr w:type="spellStart"/>
      <w:r w:rsidRPr="009657B3">
        <w:rPr>
          <w:rFonts w:cs="Times"/>
          <w:b/>
          <w:bCs/>
          <w:color w:val="000000"/>
          <w:szCs w:val="20"/>
        </w:rPr>
        <w:t>Pcell</w:t>
      </w:r>
      <w:proofErr w:type="spellEnd"/>
      <w:r w:rsidRPr="009657B3">
        <w:rPr>
          <w:rFonts w:cs="Times"/>
          <w:b/>
          <w:bCs/>
          <w:color w:val="000000"/>
          <w:szCs w:val="20"/>
        </w:rPr>
        <w:t xml:space="preserve"> and DCI format 1_1 (or 1_2) for </w:t>
      </w:r>
      <w:proofErr w:type="spellStart"/>
      <w:r w:rsidRPr="009657B3">
        <w:rPr>
          <w:rFonts w:cs="Times"/>
          <w:b/>
          <w:bCs/>
          <w:color w:val="000000"/>
          <w:szCs w:val="20"/>
        </w:rPr>
        <w:t>Scell</w:t>
      </w:r>
      <w:proofErr w:type="spellEnd"/>
    </w:p>
    <w:p w14:paraId="347A1D7E" w14:textId="77777777" w:rsidR="00C86F27" w:rsidRPr="009657B3" w:rsidRDefault="00C86F27" w:rsidP="00C86F27">
      <w:pPr>
        <w:pStyle w:val="a8"/>
        <w:numPr>
          <w:ilvl w:val="1"/>
          <w:numId w:val="39"/>
        </w:numPr>
        <w:ind w:leftChars="256" w:left="680" w:hanging="168"/>
        <w:contextualSpacing/>
        <w:jc w:val="both"/>
        <w:rPr>
          <w:rFonts w:cs="Times"/>
          <w:b/>
          <w:bCs/>
          <w:color w:val="000000"/>
          <w:szCs w:val="20"/>
        </w:rPr>
      </w:pPr>
      <w:r w:rsidRPr="009657B3">
        <w:rPr>
          <w:rFonts w:cs="Times"/>
          <w:b/>
          <w:bCs/>
          <w:color w:val="000000"/>
          <w:szCs w:val="20"/>
        </w:rPr>
        <w:t>FFS: specification impact, corresponding RRC parameters, UE capability, which release(s) to be applied</w:t>
      </w:r>
    </w:p>
    <w:p w14:paraId="4BCA2EBC" w14:textId="77777777" w:rsidR="00C86F27" w:rsidRDefault="00C86F27" w:rsidP="00C86F27">
      <w:pPr>
        <w:rPr>
          <w:rFonts w:eastAsiaTheme="minorEastAsia"/>
          <w:color w:val="000000"/>
          <w:lang w:eastAsia="zh-TW"/>
        </w:rPr>
      </w:pPr>
    </w:p>
    <w:p w14:paraId="4FD26B38" w14:textId="77777777" w:rsidR="00C86F27" w:rsidRDefault="00C86F27" w:rsidP="00C86F27">
      <w:pPr>
        <w:rPr>
          <w:rFonts w:eastAsiaTheme="minorEastAsia"/>
          <w:color w:val="000000"/>
          <w:lang w:eastAsia="zh-TW"/>
        </w:rPr>
      </w:pPr>
      <w:r w:rsidRPr="00001FD6">
        <w:rPr>
          <w:rFonts w:ascii="Times New Roman" w:eastAsiaTheme="minorEastAsia" w:hAnsi="Times New Roman"/>
          <w:b/>
          <w:bCs/>
          <w:u w:val="single"/>
          <w:lang w:eastAsia="zh-TW"/>
        </w:rPr>
        <w:t>Observati</w:t>
      </w:r>
      <w:r w:rsidRPr="00435692">
        <w:rPr>
          <w:rFonts w:ascii="Times New Roman" w:eastAsiaTheme="minorEastAsia" w:hAnsi="Times New Roman"/>
          <w:b/>
          <w:bCs/>
          <w:u w:val="single"/>
          <w:lang w:eastAsia="zh-TW"/>
        </w:rPr>
        <w:t>on 2</w:t>
      </w:r>
      <w:r w:rsidRPr="00435692">
        <w:rPr>
          <w:rFonts w:ascii="Times New Roman" w:eastAsiaTheme="minorEastAsia" w:hAnsi="Times New Roman"/>
          <w:b/>
          <w:bCs/>
          <w:lang w:eastAsia="zh-TW"/>
        </w:rPr>
        <w:t xml:space="preserve">: </w:t>
      </w:r>
      <w:r w:rsidRPr="00435692">
        <w:rPr>
          <w:rFonts w:eastAsiaTheme="minorEastAsia" w:hint="eastAsia"/>
          <w:b/>
          <w:bCs/>
          <w:color w:val="000000"/>
          <w:lang w:eastAsia="zh-TW"/>
        </w:rPr>
        <w:t>I</w:t>
      </w:r>
      <w:r w:rsidRPr="00435692">
        <w:rPr>
          <w:rFonts w:eastAsiaTheme="minorEastAsia"/>
          <w:b/>
          <w:bCs/>
          <w:color w:val="000000"/>
          <w:lang w:eastAsia="zh-TW"/>
        </w:rPr>
        <w:t xml:space="preserve">n [1] and [2], it is observed that TDD+FDD UL CA with TDD as </w:t>
      </w:r>
      <w:proofErr w:type="spellStart"/>
      <w:r w:rsidRPr="00435692">
        <w:rPr>
          <w:rFonts w:eastAsiaTheme="minorEastAsia"/>
          <w:b/>
          <w:bCs/>
          <w:color w:val="000000"/>
          <w:lang w:eastAsia="zh-TW"/>
        </w:rPr>
        <w:t>PCell</w:t>
      </w:r>
      <w:proofErr w:type="spellEnd"/>
      <w:r w:rsidRPr="00435692">
        <w:rPr>
          <w:rFonts w:eastAsiaTheme="minorEastAsia"/>
          <w:b/>
          <w:bCs/>
          <w:color w:val="000000"/>
          <w:lang w:eastAsia="zh-TW"/>
        </w:rPr>
        <w:t xml:space="preserve"> has lower throughput than UL CA with FDD as </w:t>
      </w:r>
      <w:proofErr w:type="spellStart"/>
      <w:r w:rsidRPr="00435692">
        <w:rPr>
          <w:rFonts w:eastAsiaTheme="minorEastAsia"/>
          <w:b/>
          <w:bCs/>
          <w:color w:val="000000"/>
          <w:lang w:eastAsia="zh-TW"/>
        </w:rPr>
        <w:t>PCell</w:t>
      </w:r>
      <w:proofErr w:type="spellEnd"/>
      <w:r w:rsidRPr="00435692">
        <w:rPr>
          <w:rFonts w:eastAsiaTheme="minorEastAsia"/>
          <w:b/>
          <w:bCs/>
          <w:color w:val="000000"/>
          <w:lang w:eastAsia="zh-TW"/>
        </w:rPr>
        <w:t xml:space="preserve">. The inferior UL throughput of TDD as </w:t>
      </w:r>
      <w:proofErr w:type="spellStart"/>
      <w:r w:rsidRPr="00435692">
        <w:rPr>
          <w:rFonts w:eastAsiaTheme="minorEastAsia"/>
          <w:b/>
          <w:bCs/>
          <w:color w:val="000000"/>
          <w:lang w:eastAsia="zh-TW"/>
        </w:rPr>
        <w:t>PCell</w:t>
      </w:r>
      <w:proofErr w:type="spellEnd"/>
      <w:r w:rsidRPr="00435692">
        <w:rPr>
          <w:rFonts w:eastAsiaTheme="minorEastAsia"/>
          <w:b/>
          <w:bCs/>
          <w:color w:val="000000"/>
          <w:lang w:eastAsia="zh-TW"/>
        </w:rPr>
        <w:t xml:space="preserve"> case is due to the scheduling restriction of the 38.213 [3] Clause 9 spec shown </w:t>
      </w:r>
      <w:r>
        <w:rPr>
          <w:rFonts w:eastAsiaTheme="minorEastAsia"/>
          <w:b/>
          <w:bCs/>
          <w:color w:val="000000"/>
          <w:lang w:eastAsia="zh-TW"/>
        </w:rPr>
        <w:t>above</w:t>
      </w:r>
      <w:r w:rsidRPr="00435692">
        <w:rPr>
          <w:rFonts w:eastAsiaTheme="minorEastAsia"/>
          <w:b/>
          <w:bCs/>
          <w:color w:val="000000"/>
          <w:lang w:eastAsia="zh-TW"/>
        </w:rPr>
        <w:t xml:space="preserve">, which imposes a restriction that </w:t>
      </w:r>
      <w:proofErr w:type="spellStart"/>
      <w:r w:rsidRPr="00435692">
        <w:rPr>
          <w:rFonts w:eastAsiaTheme="minorEastAsia"/>
          <w:b/>
          <w:bCs/>
          <w:color w:val="000000"/>
          <w:lang w:eastAsia="zh-TW"/>
        </w:rPr>
        <w:t>SCell</w:t>
      </w:r>
      <w:proofErr w:type="spellEnd"/>
      <w:r w:rsidRPr="00435692">
        <w:rPr>
          <w:rFonts w:eastAsiaTheme="minorEastAsia"/>
          <w:b/>
          <w:bCs/>
          <w:color w:val="000000"/>
          <w:lang w:eastAsia="zh-TW"/>
        </w:rPr>
        <w:t xml:space="preserve"> </w:t>
      </w:r>
      <w:proofErr w:type="spellStart"/>
      <w:r w:rsidRPr="00435692">
        <w:rPr>
          <w:rFonts w:eastAsiaTheme="minorEastAsia"/>
          <w:b/>
          <w:bCs/>
          <w:color w:val="000000"/>
          <w:lang w:eastAsia="zh-TW"/>
        </w:rPr>
        <w:t>can not</w:t>
      </w:r>
      <w:proofErr w:type="spellEnd"/>
      <w:r w:rsidRPr="00435692">
        <w:rPr>
          <w:rFonts w:eastAsiaTheme="minorEastAsia"/>
          <w:b/>
          <w:bCs/>
          <w:color w:val="000000"/>
          <w:lang w:eastAsia="zh-TW"/>
        </w:rPr>
        <w:t xml:space="preserve"> transmit PUSCH if multiple PUCCH needs to be multiplexed on it.</w:t>
      </w:r>
    </w:p>
    <w:p w14:paraId="28F96A9B" w14:textId="77777777" w:rsidR="00C86F27" w:rsidRPr="00C86F27" w:rsidRDefault="00C86F27" w:rsidP="00D63F2D">
      <w:pPr>
        <w:rPr>
          <w:bCs/>
        </w:rPr>
      </w:pPr>
    </w:p>
    <w:p w14:paraId="1E57B91C" w14:textId="77777777" w:rsidR="00C86F27" w:rsidRPr="00435692" w:rsidRDefault="00C86F27" w:rsidP="00C86F27">
      <w:pPr>
        <w:rPr>
          <w:rFonts w:eastAsiaTheme="minorEastAsia"/>
          <w:b/>
          <w:bCs/>
          <w:color w:val="000000"/>
          <w:lang w:eastAsia="zh-TW"/>
        </w:rPr>
      </w:pPr>
      <w:r w:rsidRPr="00435692">
        <w:rPr>
          <w:rFonts w:ascii="Times New Roman" w:eastAsiaTheme="minorEastAsia" w:hAnsi="Times New Roman"/>
          <w:b/>
          <w:bCs/>
          <w:u w:val="single"/>
          <w:lang w:eastAsia="zh-TW"/>
        </w:rPr>
        <w:t>Observation 3</w:t>
      </w:r>
      <w:r w:rsidRPr="00435692">
        <w:rPr>
          <w:rFonts w:ascii="Times New Roman" w:eastAsiaTheme="minorEastAsia" w:hAnsi="Times New Roman"/>
          <w:b/>
          <w:bCs/>
          <w:lang w:eastAsia="zh-TW"/>
        </w:rPr>
        <w:t xml:space="preserve">: </w:t>
      </w:r>
      <w:r w:rsidRPr="00435692">
        <w:rPr>
          <w:rFonts w:eastAsiaTheme="minorEastAsia" w:hint="eastAsia"/>
          <w:b/>
          <w:bCs/>
          <w:color w:val="000000"/>
          <w:lang w:eastAsia="zh-TW"/>
        </w:rPr>
        <w:t>A</w:t>
      </w:r>
      <w:r w:rsidRPr="00435692">
        <w:rPr>
          <w:rFonts w:eastAsiaTheme="minorEastAsia"/>
          <w:b/>
          <w:bCs/>
          <w:color w:val="000000"/>
          <w:lang w:eastAsia="zh-TW"/>
        </w:rPr>
        <w:t xml:space="preserve">n example of such PUSCH scheduling restriction with TDD pattern “DDDDD DDFUU” on TDD </w:t>
      </w:r>
      <w:proofErr w:type="spellStart"/>
      <w:r w:rsidRPr="00435692">
        <w:rPr>
          <w:rFonts w:eastAsiaTheme="minorEastAsia"/>
          <w:b/>
          <w:bCs/>
          <w:color w:val="000000"/>
          <w:lang w:eastAsia="zh-TW"/>
        </w:rPr>
        <w:t>PCell</w:t>
      </w:r>
      <w:proofErr w:type="spellEnd"/>
      <w:r w:rsidRPr="00435692">
        <w:rPr>
          <w:rFonts w:eastAsiaTheme="minorEastAsia"/>
          <w:b/>
          <w:bCs/>
          <w:color w:val="000000"/>
          <w:lang w:eastAsia="zh-TW"/>
        </w:rPr>
        <w:t xml:space="preserve">, and an FDD </w:t>
      </w:r>
      <w:proofErr w:type="spellStart"/>
      <w:r w:rsidRPr="00435692">
        <w:rPr>
          <w:rFonts w:eastAsiaTheme="minorEastAsia"/>
          <w:b/>
          <w:bCs/>
          <w:color w:val="000000"/>
          <w:lang w:eastAsia="zh-TW"/>
        </w:rPr>
        <w:t>SCell</w:t>
      </w:r>
      <w:proofErr w:type="spellEnd"/>
      <w:r w:rsidRPr="00435692">
        <w:rPr>
          <w:rFonts w:eastAsiaTheme="minorEastAsia"/>
          <w:b/>
          <w:bCs/>
          <w:color w:val="000000"/>
          <w:lang w:eastAsia="zh-TW"/>
        </w:rPr>
        <w:t xml:space="preserve"> is shown in Figure 1. The restriction is mainly due to the constraints of 3-bit PDSCH-to-</w:t>
      </w:r>
      <w:proofErr w:type="spellStart"/>
      <w:r w:rsidRPr="00435692">
        <w:rPr>
          <w:rFonts w:eastAsiaTheme="minorEastAsia"/>
          <w:b/>
          <w:bCs/>
          <w:color w:val="000000"/>
          <w:lang w:eastAsia="zh-TW"/>
        </w:rPr>
        <w:t>HARQ_feedback</w:t>
      </w:r>
      <w:proofErr w:type="spellEnd"/>
      <w:r w:rsidRPr="00435692">
        <w:rPr>
          <w:rFonts w:eastAsiaTheme="minorEastAsia"/>
          <w:b/>
          <w:bCs/>
          <w:color w:val="000000"/>
          <w:lang w:eastAsia="zh-TW"/>
        </w:rPr>
        <w:t xml:space="preserve"> in DCI 1_1 and no parallel PUSCH/PUCCH transmission in 5G </w:t>
      </w:r>
      <w:proofErr w:type="spellStart"/>
      <w:r w:rsidRPr="00435692">
        <w:rPr>
          <w:rFonts w:eastAsiaTheme="minorEastAsia"/>
          <w:b/>
          <w:bCs/>
          <w:color w:val="000000"/>
          <w:lang w:eastAsia="zh-TW"/>
        </w:rPr>
        <w:t>eMBB</w:t>
      </w:r>
      <w:proofErr w:type="spellEnd"/>
      <w:r w:rsidRPr="00435692">
        <w:rPr>
          <w:rFonts w:eastAsiaTheme="minorEastAsia"/>
          <w:b/>
          <w:bCs/>
          <w:color w:val="000000"/>
          <w:lang w:eastAsia="zh-TW"/>
        </w:rPr>
        <w:t>.</w:t>
      </w:r>
    </w:p>
    <w:p w14:paraId="0743E699" w14:textId="3A894B7D" w:rsidR="007F5CD9" w:rsidRPr="00C86F27" w:rsidRDefault="007F5CD9" w:rsidP="00C86F27">
      <w:pPr>
        <w:rPr>
          <w:bCs/>
        </w:rPr>
      </w:pPr>
    </w:p>
    <w:p w14:paraId="1FCD038C" w14:textId="77777777" w:rsidR="00C86F27" w:rsidRPr="00435692" w:rsidRDefault="00C86F27" w:rsidP="00C86F27">
      <w:pPr>
        <w:rPr>
          <w:rFonts w:eastAsiaTheme="minorEastAsia"/>
          <w:b/>
          <w:bCs/>
          <w:color w:val="000000"/>
          <w:lang w:eastAsia="zh-TW"/>
        </w:rPr>
      </w:pPr>
      <w:r w:rsidRPr="00435692">
        <w:rPr>
          <w:rFonts w:ascii="Times New Roman" w:eastAsiaTheme="minorEastAsia" w:hAnsi="Times New Roman"/>
          <w:b/>
          <w:bCs/>
          <w:u w:val="single"/>
          <w:lang w:eastAsia="zh-TW"/>
        </w:rPr>
        <w:t xml:space="preserve">Observation </w:t>
      </w:r>
      <w:r>
        <w:rPr>
          <w:rFonts w:ascii="Times New Roman" w:eastAsiaTheme="minorEastAsia" w:hAnsi="Times New Roman"/>
          <w:b/>
          <w:bCs/>
          <w:u w:val="single"/>
          <w:lang w:eastAsia="zh-TW"/>
        </w:rPr>
        <w:t>4</w:t>
      </w:r>
      <w:r w:rsidRPr="00435692">
        <w:rPr>
          <w:rFonts w:ascii="Times New Roman" w:eastAsiaTheme="minorEastAsia" w:hAnsi="Times New Roman"/>
          <w:b/>
          <w:bCs/>
          <w:lang w:eastAsia="zh-TW"/>
        </w:rPr>
        <w:t xml:space="preserve">: </w:t>
      </w:r>
      <w:r w:rsidRPr="00435692">
        <w:rPr>
          <w:rFonts w:eastAsiaTheme="minorEastAsia" w:hint="eastAsia"/>
          <w:b/>
          <w:bCs/>
          <w:color w:val="000000"/>
          <w:lang w:eastAsia="zh-TW"/>
        </w:rPr>
        <w:t>F</w:t>
      </w:r>
      <w:r w:rsidRPr="00435692">
        <w:rPr>
          <w:rFonts w:eastAsiaTheme="minorEastAsia"/>
          <w:b/>
          <w:bCs/>
          <w:color w:val="000000"/>
          <w:lang w:eastAsia="zh-TW"/>
        </w:rPr>
        <w:t>or the options listed in Observation 1, Option 1 and Option 2 both can resolve the issue in Observation 2, while Option 4 requires fallback DCI 1_0 or DCI 1_2 developed for URLLC feature, which may not be suited for 5</w:t>
      </w:r>
      <w:r w:rsidRPr="00435692">
        <w:rPr>
          <w:rFonts w:eastAsiaTheme="minorEastAsia" w:hint="eastAsia"/>
          <w:b/>
          <w:bCs/>
          <w:color w:val="000000"/>
          <w:lang w:eastAsia="zh-TW"/>
        </w:rPr>
        <w:t xml:space="preserve">G </w:t>
      </w:r>
      <w:proofErr w:type="spellStart"/>
      <w:r w:rsidRPr="00435692">
        <w:rPr>
          <w:rFonts w:eastAsiaTheme="minorEastAsia" w:hint="eastAsia"/>
          <w:b/>
          <w:bCs/>
          <w:color w:val="000000"/>
          <w:lang w:eastAsia="zh-TW"/>
        </w:rPr>
        <w:t>e</w:t>
      </w:r>
      <w:r w:rsidRPr="00435692">
        <w:rPr>
          <w:rFonts w:eastAsiaTheme="minorEastAsia"/>
          <w:b/>
          <w:bCs/>
          <w:color w:val="000000"/>
          <w:lang w:eastAsia="zh-TW"/>
        </w:rPr>
        <w:t>MBB</w:t>
      </w:r>
      <w:proofErr w:type="spellEnd"/>
      <w:r w:rsidRPr="00435692">
        <w:rPr>
          <w:rFonts w:eastAsiaTheme="minorEastAsia"/>
          <w:b/>
          <w:bCs/>
          <w:color w:val="000000"/>
          <w:lang w:eastAsia="zh-TW"/>
        </w:rPr>
        <w:t>.</w:t>
      </w:r>
    </w:p>
    <w:p w14:paraId="4021BF32" w14:textId="56A457DF" w:rsidR="00C86F27" w:rsidRPr="00C86F27" w:rsidRDefault="00C86F27" w:rsidP="00C86F27">
      <w:pPr>
        <w:rPr>
          <w:bCs/>
        </w:rPr>
      </w:pPr>
    </w:p>
    <w:p w14:paraId="40D36219" w14:textId="77777777" w:rsidR="00C86F27" w:rsidRPr="00435692" w:rsidRDefault="00C86F27" w:rsidP="00C86F27">
      <w:pPr>
        <w:rPr>
          <w:rFonts w:eastAsiaTheme="minorEastAsia"/>
          <w:b/>
          <w:bCs/>
          <w:color w:val="000000"/>
          <w:lang w:val="en-US" w:eastAsia="zh-TW"/>
        </w:rPr>
      </w:pPr>
      <w:r w:rsidRPr="00435692">
        <w:rPr>
          <w:rFonts w:ascii="Times New Roman" w:eastAsiaTheme="minorEastAsia" w:hAnsi="Times New Roman"/>
          <w:b/>
          <w:bCs/>
          <w:u w:val="single"/>
          <w:lang w:eastAsia="zh-TW"/>
        </w:rPr>
        <w:t>Observation 5</w:t>
      </w:r>
      <w:r w:rsidRPr="00435692">
        <w:rPr>
          <w:rFonts w:ascii="Times New Roman" w:eastAsiaTheme="minorEastAsia" w:hAnsi="Times New Roman"/>
          <w:b/>
          <w:bCs/>
          <w:lang w:eastAsia="zh-TW"/>
        </w:rPr>
        <w:t xml:space="preserve">: </w:t>
      </w:r>
      <w:r w:rsidRPr="00435692">
        <w:rPr>
          <w:rFonts w:eastAsiaTheme="minorEastAsia"/>
          <w:b/>
          <w:bCs/>
          <w:color w:val="000000"/>
          <w:lang w:val="en-US" w:eastAsia="zh-TW"/>
        </w:rPr>
        <w:t xml:space="preserve">Option 2 may cause additional </w:t>
      </w:r>
      <w:r>
        <w:rPr>
          <w:rFonts w:eastAsiaTheme="minorEastAsia"/>
          <w:b/>
          <w:bCs/>
          <w:color w:val="000000"/>
          <w:lang w:val="en-US" w:eastAsia="zh-TW"/>
        </w:rPr>
        <w:t xml:space="preserve">UE </w:t>
      </w:r>
      <w:r w:rsidRPr="00435692">
        <w:rPr>
          <w:rFonts w:eastAsiaTheme="minorEastAsia"/>
          <w:b/>
          <w:bCs/>
          <w:color w:val="000000"/>
          <w:lang w:val="en-US" w:eastAsia="zh-TW"/>
        </w:rPr>
        <w:t>UL power consumption than Option 1</w:t>
      </w:r>
      <w:r>
        <w:rPr>
          <w:rFonts w:eastAsiaTheme="minorEastAsia"/>
          <w:b/>
          <w:bCs/>
          <w:color w:val="000000"/>
          <w:lang w:val="en-US" w:eastAsia="zh-TW"/>
        </w:rPr>
        <w:t>. Looking again at Figure 1, it can be found that:</w:t>
      </w:r>
    </w:p>
    <w:p w14:paraId="08672AFB" w14:textId="77777777" w:rsidR="00C86F27" w:rsidRPr="00435692" w:rsidRDefault="00C86F27" w:rsidP="00C86F27">
      <w:pPr>
        <w:pStyle w:val="a8"/>
        <w:numPr>
          <w:ilvl w:val="0"/>
          <w:numId w:val="40"/>
        </w:numPr>
        <w:ind w:leftChars="0"/>
        <w:rPr>
          <w:rFonts w:eastAsiaTheme="minorEastAsia"/>
          <w:b/>
          <w:bCs/>
          <w:color w:val="000000"/>
          <w:lang w:val="en-US" w:eastAsia="zh-TW"/>
        </w:rPr>
      </w:pPr>
      <w:r w:rsidRPr="00435692">
        <w:rPr>
          <w:rFonts w:eastAsiaTheme="minorEastAsia"/>
          <w:b/>
          <w:bCs/>
          <w:color w:val="000000"/>
          <w:lang w:val="en-US" w:eastAsia="zh-TW"/>
        </w:rPr>
        <w:t xml:space="preserve">For Option 1, UE only needs to transmit the PUSCH in red UL slot </w:t>
      </w:r>
    </w:p>
    <w:p w14:paraId="78E8A71D" w14:textId="77777777" w:rsidR="00C86F27" w:rsidRPr="00435692" w:rsidRDefault="00C86F27" w:rsidP="00C86F27">
      <w:pPr>
        <w:pStyle w:val="a8"/>
        <w:numPr>
          <w:ilvl w:val="1"/>
          <w:numId w:val="40"/>
        </w:numPr>
        <w:ind w:leftChars="0"/>
        <w:rPr>
          <w:rFonts w:eastAsiaTheme="minorEastAsia"/>
          <w:b/>
          <w:bCs/>
          <w:color w:val="000000"/>
          <w:lang w:val="en-US" w:eastAsia="zh-TW"/>
        </w:rPr>
      </w:pPr>
      <w:r w:rsidRPr="00435692">
        <w:rPr>
          <w:rFonts w:eastAsiaTheme="minorEastAsia"/>
          <w:b/>
          <w:bCs/>
          <w:color w:val="000000"/>
          <w:lang w:val="en-US" w:eastAsia="zh-TW"/>
        </w:rPr>
        <w:t>The PUCCH in orange UL slot would be multiplexed into the PUSCH in red UL slot</w:t>
      </w:r>
    </w:p>
    <w:p w14:paraId="105FEBC3" w14:textId="77777777" w:rsidR="00C86F27" w:rsidRPr="00435692" w:rsidRDefault="00C86F27" w:rsidP="00C86F27">
      <w:pPr>
        <w:pStyle w:val="a8"/>
        <w:numPr>
          <w:ilvl w:val="0"/>
          <w:numId w:val="40"/>
        </w:numPr>
        <w:ind w:leftChars="0"/>
        <w:rPr>
          <w:rFonts w:eastAsiaTheme="minorEastAsia"/>
          <w:b/>
          <w:bCs/>
          <w:color w:val="000000"/>
          <w:lang w:val="en-US" w:eastAsia="zh-TW"/>
        </w:rPr>
      </w:pPr>
      <w:r w:rsidRPr="00435692">
        <w:rPr>
          <w:rFonts w:eastAsiaTheme="minorEastAsia"/>
          <w:b/>
          <w:bCs/>
          <w:color w:val="000000"/>
          <w:lang w:val="en-US" w:eastAsia="zh-TW"/>
        </w:rPr>
        <w:t>For Option 2, UE needs to transmit the PUSCH in red UL slot, PUCCH in orange UL slot, and PUCCH in yellow UL slot</w:t>
      </w:r>
    </w:p>
    <w:p w14:paraId="6AA21F4B" w14:textId="77777777" w:rsidR="00C86F27" w:rsidRPr="00001FD6" w:rsidRDefault="00C86F27" w:rsidP="00C86F27">
      <w:pPr>
        <w:rPr>
          <w:rFonts w:eastAsiaTheme="minorEastAsia"/>
          <w:lang w:eastAsia="zh-TW"/>
        </w:rPr>
      </w:pPr>
    </w:p>
    <w:p w14:paraId="010012C1" w14:textId="77777777" w:rsidR="00622731" w:rsidRPr="00622731" w:rsidRDefault="00622731" w:rsidP="00622731">
      <w:pPr>
        <w:rPr>
          <w:rFonts w:eastAsiaTheme="minorEastAsia"/>
          <w:b/>
          <w:bCs/>
          <w:lang w:eastAsia="zh-TW"/>
        </w:rPr>
      </w:pPr>
      <w:bookmarkStart w:id="3" w:name="OLE_LINK205"/>
      <w:r w:rsidRPr="00622731">
        <w:rPr>
          <w:rFonts w:ascii="Times New Roman" w:eastAsiaTheme="minorEastAsia" w:hAnsi="Times New Roman"/>
          <w:b/>
          <w:bCs/>
          <w:u w:val="single"/>
          <w:lang w:eastAsia="zh-TW"/>
        </w:rPr>
        <w:t>Propos</w:t>
      </w:r>
      <w:r w:rsidRPr="00690D28">
        <w:rPr>
          <w:rFonts w:ascii="Times New Roman" w:eastAsiaTheme="minorEastAsia" w:hAnsi="Times New Roman"/>
          <w:b/>
          <w:bCs/>
          <w:u w:val="single"/>
          <w:lang w:eastAsia="zh-TW"/>
        </w:rPr>
        <w:t>a</w:t>
      </w:r>
      <w:r w:rsidRPr="00690D28">
        <w:rPr>
          <w:rFonts w:eastAsiaTheme="minorEastAsia"/>
          <w:b/>
          <w:bCs/>
          <w:u w:val="single"/>
          <w:lang w:eastAsia="zh-TW"/>
        </w:rPr>
        <w:t>l 1</w:t>
      </w:r>
      <w:r w:rsidRPr="00622731">
        <w:rPr>
          <w:rFonts w:eastAsiaTheme="minorEastAsia"/>
          <w:b/>
          <w:bCs/>
          <w:lang w:eastAsia="zh-TW"/>
        </w:rPr>
        <w:t xml:space="preserve">: </w:t>
      </w:r>
      <w:r w:rsidRPr="00622731">
        <w:rPr>
          <w:rFonts w:eastAsiaTheme="minorEastAsia" w:hint="eastAsia"/>
          <w:b/>
          <w:bCs/>
          <w:color w:val="000000"/>
          <w:lang w:eastAsia="zh-TW"/>
        </w:rPr>
        <w:t>F</w:t>
      </w:r>
      <w:r w:rsidRPr="00622731">
        <w:rPr>
          <w:rFonts w:eastAsiaTheme="minorEastAsia"/>
          <w:b/>
          <w:bCs/>
          <w:color w:val="000000"/>
          <w:lang w:eastAsia="zh-TW"/>
        </w:rPr>
        <w:t xml:space="preserve">or the options listed in Observation 1, RAN1 to </w:t>
      </w:r>
      <w:proofErr w:type="gramStart"/>
      <w:r w:rsidRPr="00622731">
        <w:rPr>
          <w:rFonts w:eastAsiaTheme="minorEastAsia"/>
          <w:b/>
          <w:bCs/>
          <w:color w:val="000000"/>
          <w:lang w:eastAsia="zh-TW"/>
        </w:rPr>
        <w:t>down-select</w:t>
      </w:r>
      <w:proofErr w:type="gramEnd"/>
      <w:r w:rsidRPr="00622731">
        <w:rPr>
          <w:rFonts w:eastAsiaTheme="minorEastAsia"/>
          <w:b/>
          <w:bCs/>
          <w:color w:val="000000"/>
          <w:lang w:eastAsia="zh-TW"/>
        </w:rPr>
        <w:t xml:space="preserve"> from</w:t>
      </w:r>
      <w:r w:rsidRPr="00622731">
        <w:rPr>
          <w:rFonts w:eastAsiaTheme="minorEastAsia" w:hint="eastAsia"/>
          <w:b/>
          <w:bCs/>
          <w:color w:val="000000"/>
          <w:lang w:eastAsia="zh-TW"/>
        </w:rPr>
        <w:t xml:space="preserve"> Op</w:t>
      </w:r>
      <w:r w:rsidRPr="00622731">
        <w:rPr>
          <w:rFonts w:eastAsiaTheme="minorEastAsia"/>
          <w:b/>
          <w:bCs/>
          <w:color w:val="000000"/>
          <w:lang w:eastAsia="zh-TW"/>
        </w:rPr>
        <w:t xml:space="preserve">tion 1 and Option 2. Option 1 can have some UE UL power </w:t>
      </w:r>
      <w:r w:rsidRPr="00622731">
        <w:rPr>
          <w:rFonts w:eastAsiaTheme="minorEastAsia"/>
          <w:b/>
          <w:bCs/>
          <w:color w:val="000000"/>
          <w:lang w:val="en-US" w:eastAsia="zh-TW"/>
        </w:rPr>
        <w:t>consumption benefit, while both Option 1 and Option 2 can nicely address the issue mentioned in [1] and [2].</w:t>
      </w:r>
    </w:p>
    <w:p w14:paraId="6988EAA1" w14:textId="77777777" w:rsidR="005A2660" w:rsidRPr="005A2660" w:rsidRDefault="005A2660" w:rsidP="007900F6">
      <w:pPr>
        <w:pStyle w:val="1"/>
        <w:numPr>
          <w:ilvl w:val="0"/>
          <w:numId w:val="1"/>
        </w:numPr>
        <w:pBdr>
          <w:top w:val="single" w:sz="12" w:space="3" w:color="auto"/>
        </w:pBdr>
        <w:spacing w:after="180"/>
        <w:rPr>
          <w:rFonts w:ascii="Arial" w:hAnsi="Arial" w:cs="Arial"/>
          <w:color w:val="000000"/>
          <w:sz w:val="36"/>
          <w:szCs w:val="36"/>
          <w:lang w:eastAsia="zh-TW"/>
        </w:rPr>
      </w:pPr>
      <w:r w:rsidRPr="005A2660">
        <w:rPr>
          <w:rFonts w:ascii="Arial" w:hAnsi="Arial" w:cs="Arial"/>
          <w:color w:val="000000"/>
          <w:sz w:val="36"/>
          <w:szCs w:val="36"/>
          <w:lang w:eastAsia="zh-TW"/>
        </w:rPr>
        <w:t>Reference</w:t>
      </w:r>
    </w:p>
    <w:bookmarkEnd w:id="3"/>
    <w:p w14:paraId="54F832BD" w14:textId="1E165F13" w:rsidR="00001FD6" w:rsidRDefault="00633C32" w:rsidP="00EB49BB">
      <w:pPr>
        <w:pStyle w:val="References"/>
        <w:rPr>
          <w:rFonts w:eastAsiaTheme="minorEastAsia"/>
          <w:lang w:eastAsia="zh-TW"/>
        </w:rPr>
      </w:pPr>
      <w:r w:rsidRPr="002E76C8">
        <w:rPr>
          <w:rFonts w:cs="Times"/>
          <w:szCs w:val="20"/>
        </w:rPr>
        <w:t>R1-2309352</w:t>
      </w:r>
      <w:r w:rsidR="00001FD6">
        <w:rPr>
          <w:rFonts w:eastAsiaTheme="minorEastAsia"/>
          <w:lang w:eastAsia="zh-TW"/>
        </w:rPr>
        <w:t xml:space="preserve">, </w:t>
      </w:r>
      <w:r w:rsidR="00292C0E">
        <w:rPr>
          <w:rFonts w:eastAsiaTheme="minorEastAsia"/>
          <w:lang w:eastAsia="zh-TW"/>
        </w:rPr>
        <w:t>“</w:t>
      </w:r>
      <w:r w:rsidR="00292C0E" w:rsidRPr="00292C0E">
        <w:rPr>
          <w:rFonts w:eastAsiaTheme="minorEastAsia"/>
          <w:lang w:eastAsia="zh-TW"/>
        </w:rPr>
        <w:t>On HARQ-ACK feedback enhancements for TDD-FDD CA</w:t>
      </w:r>
      <w:r w:rsidR="00292C0E">
        <w:rPr>
          <w:rFonts w:eastAsiaTheme="minorEastAsia"/>
          <w:lang w:eastAsia="zh-TW"/>
        </w:rPr>
        <w:t xml:space="preserve">”, </w:t>
      </w:r>
      <w:r w:rsidR="00292C0E" w:rsidRPr="00292C0E">
        <w:rPr>
          <w:rFonts w:eastAsiaTheme="minorEastAsia"/>
          <w:lang w:eastAsia="zh-TW"/>
        </w:rPr>
        <w:t>Samsung, Verizon, CATT, Ericsson</w:t>
      </w:r>
      <w:r w:rsidR="00292C0E">
        <w:rPr>
          <w:rFonts w:eastAsiaTheme="minorEastAsia"/>
          <w:lang w:eastAsia="zh-TW"/>
        </w:rPr>
        <w:t xml:space="preserve">, </w:t>
      </w:r>
      <w:r w:rsidR="00292C0E" w:rsidRPr="00292C0E">
        <w:rPr>
          <w:rFonts w:eastAsiaTheme="minorEastAsia"/>
          <w:lang w:eastAsia="zh-TW"/>
        </w:rPr>
        <w:t>RAN</w:t>
      </w:r>
      <w:r w:rsidR="00292C0E">
        <w:rPr>
          <w:rFonts w:eastAsiaTheme="minorEastAsia"/>
          <w:lang w:eastAsia="zh-TW"/>
        </w:rPr>
        <w:t>1</w:t>
      </w:r>
      <w:r w:rsidR="00292C0E" w:rsidRPr="00292C0E">
        <w:rPr>
          <w:rFonts w:eastAsiaTheme="minorEastAsia"/>
          <w:lang w:eastAsia="zh-TW"/>
        </w:rPr>
        <w:t xml:space="preserve"> #114bis</w:t>
      </w:r>
    </w:p>
    <w:p w14:paraId="5DE55FF9" w14:textId="21E2223C" w:rsidR="00633C32" w:rsidRPr="00633C32" w:rsidRDefault="00633C32" w:rsidP="00633C32">
      <w:pPr>
        <w:pStyle w:val="References"/>
        <w:rPr>
          <w:rFonts w:eastAsiaTheme="minorEastAsia"/>
          <w:lang w:eastAsia="zh-TW"/>
        </w:rPr>
      </w:pPr>
      <w:r w:rsidRPr="002E76C8">
        <w:rPr>
          <w:rFonts w:cs="Times"/>
          <w:szCs w:val="20"/>
        </w:rPr>
        <w:t>R1-2310345</w:t>
      </w:r>
      <w:r>
        <w:rPr>
          <w:rFonts w:eastAsiaTheme="minorEastAsia"/>
          <w:lang w:eastAsia="zh-TW"/>
        </w:rPr>
        <w:t xml:space="preserve">, </w:t>
      </w:r>
      <w:r w:rsidR="00292C0E">
        <w:rPr>
          <w:rFonts w:eastAsiaTheme="minorEastAsia"/>
          <w:lang w:eastAsia="zh-TW"/>
        </w:rPr>
        <w:t>“</w:t>
      </w:r>
      <w:r w:rsidR="00292C0E" w:rsidRPr="00292C0E">
        <w:rPr>
          <w:rFonts w:eastAsiaTheme="minorEastAsia"/>
          <w:lang w:eastAsia="zh-TW"/>
        </w:rPr>
        <w:t>Scheduling restriction for FDD-TDD UL CA</w:t>
      </w:r>
      <w:r w:rsidR="00292C0E">
        <w:rPr>
          <w:rFonts w:eastAsiaTheme="minorEastAsia"/>
          <w:lang w:eastAsia="zh-TW"/>
        </w:rPr>
        <w:t xml:space="preserve">”, </w:t>
      </w:r>
      <w:r w:rsidR="00292C0E" w:rsidRPr="00292C0E">
        <w:rPr>
          <w:rFonts w:eastAsiaTheme="minorEastAsia"/>
          <w:lang w:eastAsia="zh-TW"/>
        </w:rPr>
        <w:t>Ericsson, Verizon</w:t>
      </w:r>
      <w:r w:rsidR="00292C0E">
        <w:rPr>
          <w:rFonts w:eastAsiaTheme="minorEastAsia"/>
          <w:lang w:eastAsia="zh-TW"/>
        </w:rPr>
        <w:t xml:space="preserve">, </w:t>
      </w:r>
      <w:r w:rsidR="00292C0E" w:rsidRPr="00292C0E">
        <w:rPr>
          <w:rFonts w:eastAsiaTheme="minorEastAsia"/>
          <w:lang w:eastAsia="zh-TW"/>
        </w:rPr>
        <w:t>RAN</w:t>
      </w:r>
      <w:r w:rsidR="00292C0E">
        <w:rPr>
          <w:rFonts w:eastAsiaTheme="minorEastAsia"/>
          <w:lang w:eastAsia="zh-TW"/>
        </w:rPr>
        <w:t>1</w:t>
      </w:r>
      <w:r w:rsidR="00292C0E" w:rsidRPr="00292C0E">
        <w:rPr>
          <w:rFonts w:eastAsiaTheme="minorEastAsia"/>
          <w:lang w:eastAsia="zh-TW"/>
        </w:rPr>
        <w:t xml:space="preserve"> #114bis</w:t>
      </w:r>
    </w:p>
    <w:p w14:paraId="167248F4" w14:textId="7B815075" w:rsidR="009B7678" w:rsidRPr="009B7678" w:rsidRDefault="009B7678" w:rsidP="00EB49BB">
      <w:pPr>
        <w:pStyle w:val="References"/>
        <w:rPr>
          <w:rFonts w:eastAsiaTheme="minorEastAsia"/>
          <w:lang w:eastAsia="zh-TW"/>
        </w:rPr>
      </w:pPr>
      <w:r>
        <w:rPr>
          <w:rFonts w:hint="eastAsia"/>
          <w:lang w:eastAsia="zh-TW"/>
        </w:rPr>
        <w:t>3</w:t>
      </w:r>
      <w:r>
        <w:rPr>
          <w:lang w:eastAsia="zh-TW"/>
        </w:rPr>
        <w:t>GPP TS 38.21</w:t>
      </w:r>
      <w:r w:rsidR="00435692">
        <w:rPr>
          <w:lang w:eastAsia="zh-TW"/>
        </w:rPr>
        <w:t>3</w:t>
      </w:r>
      <w:r>
        <w:rPr>
          <w:lang w:eastAsia="zh-TW"/>
        </w:rPr>
        <w:t xml:space="preserve"> V</w:t>
      </w:r>
      <w:r w:rsidR="00001FD6">
        <w:rPr>
          <w:lang w:eastAsia="zh-TW"/>
        </w:rPr>
        <w:t>1</w:t>
      </w:r>
      <w:r w:rsidR="00435692">
        <w:rPr>
          <w:lang w:eastAsia="zh-TW"/>
        </w:rPr>
        <w:t>7</w:t>
      </w:r>
      <w:r>
        <w:rPr>
          <w:lang w:eastAsia="zh-TW"/>
        </w:rPr>
        <w:t>.</w:t>
      </w:r>
      <w:r w:rsidR="00435692">
        <w:rPr>
          <w:lang w:eastAsia="zh-TW"/>
        </w:rPr>
        <w:t>7</w:t>
      </w:r>
      <w:r>
        <w:rPr>
          <w:lang w:eastAsia="zh-TW"/>
        </w:rPr>
        <w:t xml:space="preserve">.0 </w:t>
      </w:r>
      <w:r w:rsidRPr="0050089C">
        <w:rPr>
          <w:rFonts w:eastAsiaTheme="minorEastAsia"/>
          <w:lang w:eastAsia="zh-TW"/>
        </w:rPr>
        <w:t>5G;</w:t>
      </w:r>
      <w:r>
        <w:rPr>
          <w:rFonts w:eastAsiaTheme="minorEastAsia" w:hint="eastAsia"/>
          <w:lang w:eastAsia="zh-TW"/>
        </w:rPr>
        <w:t xml:space="preserve"> </w:t>
      </w:r>
      <w:r w:rsidR="00435692" w:rsidRPr="00435692">
        <w:rPr>
          <w:rFonts w:eastAsiaTheme="minorEastAsia"/>
          <w:lang w:eastAsia="zh-TW"/>
        </w:rPr>
        <w:tab/>
        <w:t>NR; Physical layer procedures for control</w:t>
      </w:r>
    </w:p>
    <w:p w14:paraId="77ADD7FD" w14:textId="77777777" w:rsidR="0012656A" w:rsidRPr="00EB49BB" w:rsidRDefault="0012656A" w:rsidP="008B3AB1">
      <w:pPr>
        <w:rPr>
          <w:rFonts w:eastAsiaTheme="minorEastAsia"/>
          <w:lang w:val="en-US" w:eastAsia="zh-TW"/>
        </w:rPr>
      </w:pPr>
    </w:p>
    <w:sectPr w:rsidR="0012656A" w:rsidRPr="00EB49B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60E95" w14:textId="77777777" w:rsidR="000C38BC" w:rsidRDefault="000C38BC" w:rsidP="00B90C62">
      <w:r>
        <w:separator/>
      </w:r>
    </w:p>
  </w:endnote>
  <w:endnote w:type="continuationSeparator" w:id="0">
    <w:p w14:paraId="19604A6F" w14:textId="77777777" w:rsidR="000C38BC" w:rsidRDefault="000C38BC" w:rsidP="00B90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33F93" w14:textId="77777777" w:rsidR="000C38BC" w:rsidRDefault="000C38BC" w:rsidP="00B90C62">
      <w:r>
        <w:separator/>
      </w:r>
    </w:p>
  </w:footnote>
  <w:footnote w:type="continuationSeparator" w:id="0">
    <w:p w14:paraId="5727B19E" w14:textId="77777777" w:rsidR="000C38BC" w:rsidRDefault="000C38BC" w:rsidP="00B90C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1E7826"/>
    <w:multiLevelType w:val="hybridMultilevel"/>
    <w:tmpl w:val="F8D6C3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135E3F4A"/>
    <w:multiLevelType w:val="multilevel"/>
    <w:tmpl w:val="2370E340"/>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6"/>
      <w:numFmt w:val="bullet"/>
      <w:lvlText w:val="-"/>
      <w:lvlJc w:val="left"/>
      <w:pPr>
        <w:ind w:left="1740" w:hanging="480"/>
      </w:pPr>
      <w:rPr>
        <w:rFonts w:ascii="Times New Roman" w:eastAsia="SimSun"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86652D"/>
    <w:multiLevelType w:val="hybridMultilevel"/>
    <w:tmpl w:val="8B246D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A16754"/>
    <w:multiLevelType w:val="multilevel"/>
    <w:tmpl w:val="CED2DEE6"/>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720" w:hanging="720"/>
      </w:pPr>
      <w:rPr>
        <w:rFonts w:hint="default"/>
        <w:color w:val="000000"/>
      </w:rPr>
    </w:lvl>
    <w:lvl w:ilvl="4">
      <w:start w:val="1"/>
      <w:numFmt w:val="decimal"/>
      <w:isLgl/>
      <w:lvlText w:val="%1.%2.%3.%4.%5"/>
      <w:lvlJc w:val="left"/>
      <w:pPr>
        <w:ind w:left="720" w:hanging="720"/>
      </w:pPr>
      <w:rPr>
        <w:rFonts w:hint="default"/>
        <w:color w:val="000000"/>
      </w:rPr>
    </w:lvl>
    <w:lvl w:ilvl="5">
      <w:start w:val="1"/>
      <w:numFmt w:val="decimal"/>
      <w:isLgl/>
      <w:lvlText w:val="%1.%2.%3.%4.%5.%6"/>
      <w:lvlJc w:val="left"/>
      <w:pPr>
        <w:ind w:left="1080" w:hanging="1080"/>
      </w:pPr>
      <w:rPr>
        <w:rFonts w:hint="default"/>
        <w:color w:val="000000"/>
      </w:rPr>
    </w:lvl>
    <w:lvl w:ilvl="6">
      <w:start w:val="1"/>
      <w:numFmt w:val="decimal"/>
      <w:isLgl/>
      <w:lvlText w:val="%1.%2.%3.%4.%5.%6.%7"/>
      <w:lvlJc w:val="left"/>
      <w:pPr>
        <w:ind w:left="1080" w:hanging="1080"/>
      </w:pPr>
      <w:rPr>
        <w:rFonts w:hint="default"/>
        <w:color w:val="000000"/>
      </w:rPr>
    </w:lvl>
    <w:lvl w:ilvl="7">
      <w:start w:val="1"/>
      <w:numFmt w:val="decimal"/>
      <w:isLgl/>
      <w:lvlText w:val="%1.%2.%3.%4.%5.%6.%7.%8"/>
      <w:lvlJc w:val="left"/>
      <w:pPr>
        <w:ind w:left="1440" w:hanging="1440"/>
      </w:pPr>
      <w:rPr>
        <w:rFonts w:hint="default"/>
        <w:color w:val="000000"/>
      </w:rPr>
    </w:lvl>
    <w:lvl w:ilvl="8">
      <w:start w:val="1"/>
      <w:numFmt w:val="decimal"/>
      <w:isLgl/>
      <w:lvlText w:val="%1.%2.%3.%4.%5.%6.%7.%8.%9"/>
      <w:lvlJc w:val="left"/>
      <w:pPr>
        <w:ind w:left="1440" w:hanging="1440"/>
      </w:pPr>
      <w:rPr>
        <w:rFonts w:hint="default"/>
        <w:color w:val="000000"/>
      </w:rPr>
    </w:lvl>
  </w:abstractNum>
  <w:abstractNum w:abstractNumId="5"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E334AB"/>
    <w:multiLevelType w:val="hybridMultilevel"/>
    <w:tmpl w:val="57F85A0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E9F7ACC"/>
    <w:multiLevelType w:val="hybridMultilevel"/>
    <w:tmpl w:val="DB1EB4D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F8437F4"/>
    <w:multiLevelType w:val="hybridMultilevel"/>
    <w:tmpl w:val="AFDE4892"/>
    <w:lvl w:ilvl="0" w:tplc="04090001">
      <w:start w:val="1"/>
      <w:numFmt w:val="bullet"/>
      <w:lvlText w:val=""/>
      <w:lvlJc w:val="left"/>
      <w:pPr>
        <w:ind w:left="912" w:hanging="480"/>
      </w:pPr>
      <w:rPr>
        <w:rFonts w:ascii="Wingdings" w:hAnsi="Wingdings" w:hint="default"/>
      </w:rPr>
    </w:lvl>
    <w:lvl w:ilvl="1" w:tplc="04090003">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9" w15:restartNumberingAfterBreak="0">
    <w:nsid w:val="22D0483F"/>
    <w:multiLevelType w:val="hybridMultilevel"/>
    <w:tmpl w:val="9B7C70B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3646C29"/>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1" w15:restartNumberingAfterBreak="0">
    <w:nsid w:val="253761A6"/>
    <w:multiLevelType w:val="hybridMultilevel"/>
    <w:tmpl w:val="D7F08F18"/>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2" w15:restartNumberingAfterBreak="0">
    <w:nsid w:val="2E1B0F1A"/>
    <w:multiLevelType w:val="hybridMultilevel"/>
    <w:tmpl w:val="041ABFC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5" w15:restartNumberingAfterBreak="0">
    <w:nsid w:val="4223687A"/>
    <w:multiLevelType w:val="hybridMultilevel"/>
    <w:tmpl w:val="DA4C42B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48024196"/>
    <w:multiLevelType w:val="hybridMultilevel"/>
    <w:tmpl w:val="566C096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080634"/>
    <w:multiLevelType w:val="multilevel"/>
    <w:tmpl w:val="3434F8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396744D"/>
    <w:multiLevelType w:val="hybridMultilevel"/>
    <w:tmpl w:val="148CA0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BC30ADA"/>
    <w:multiLevelType w:val="hybridMultilevel"/>
    <w:tmpl w:val="1FA69E7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5CE21BC3"/>
    <w:multiLevelType w:val="hybridMultilevel"/>
    <w:tmpl w:val="EF32019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5DBF3EE8"/>
    <w:multiLevelType w:val="hybridMultilevel"/>
    <w:tmpl w:val="1D1412B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2239BD"/>
    <w:multiLevelType w:val="hybridMultilevel"/>
    <w:tmpl w:val="1124D90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7297559E"/>
    <w:multiLevelType w:val="hybridMultilevel"/>
    <w:tmpl w:val="9E4C41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73A968DD"/>
    <w:multiLevelType w:val="hybridMultilevel"/>
    <w:tmpl w:val="A68E1C1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74497364"/>
    <w:multiLevelType w:val="hybridMultilevel"/>
    <w:tmpl w:val="A43ACDEE"/>
    <w:lvl w:ilvl="0" w:tplc="A7CEF88A">
      <w:start w:val="6"/>
      <w:numFmt w:val="bullet"/>
      <w:lvlText w:val="-"/>
      <w:lvlJc w:val="left"/>
      <w:pPr>
        <w:ind w:left="-4560" w:hanging="480"/>
      </w:pPr>
      <w:rPr>
        <w:rFonts w:ascii="Times New Roman" w:eastAsia="SimSun" w:hAnsi="Times New Roman" w:cs="Times New Roman" w:hint="default"/>
      </w:rPr>
    </w:lvl>
    <w:lvl w:ilvl="1" w:tplc="04090003">
      <w:start w:val="1"/>
      <w:numFmt w:val="bullet"/>
      <w:lvlText w:val=""/>
      <w:lvlJc w:val="left"/>
      <w:pPr>
        <w:ind w:left="480" w:hanging="480"/>
      </w:pPr>
      <w:rPr>
        <w:rFonts w:ascii="Symbol" w:hAnsi="Symbol" w:hint="default"/>
        <w:lang w:val="en-US"/>
      </w:rPr>
    </w:lvl>
    <w:lvl w:ilvl="2" w:tplc="04090005">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2160" w:hanging="480"/>
      </w:pPr>
      <w:rPr>
        <w:rFonts w:ascii="Wingdings" w:hAnsi="Wingdings" w:hint="default"/>
      </w:rPr>
    </w:lvl>
    <w:lvl w:ilvl="6" w:tplc="04090001" w:tentative="1">
      <w:start w:val="1"/>
      <w:numFmt w:val="bullet"/>
      <w:lvlText w:val=""/>
      <w:lvlJc w:val="left"/>
      <w:pPr>
        <w:ind w:left="-1680" w:hanging="480"/>
      </w:pPr>
      <w:rPr>
        <w:rFonts w:ascii="Wingdings" w:hAnsi="Wingdings" w:hint="default"/>
      </w:rPr>
    </w:lvl>
    <w:lvl w:ilvl="7" w:tplc="04090003" w:tentative="1">
      <w:start w:val="1"/>
      <w:numFmt w:val="bullet"/>
      <w:lvlText w:val=""/>
      <w:lvlJc w:val="left"/>
      <w:pPr>
        <w:ind w:left="-1200" w:hanging="480"/>
      </w:pPr>
      <w:rPr>
        <w:rFonts w:ascii="Wingdings" w:hAnsi="Wingdings" w:hint="default"/>
      </w:rPr>
    </w:lvl>
    <w:lvl w:ilvl="8" w:tplc="04090005" w:tentative="1">
      <w:start w:val="1"/>
      <w:numFmt w:val="bullet"/>
      <w:lvlText w:val=""/>
      <w:lvlJc w:val="left"/>
      <w:pPr>
        <w:ind w:left="-720" w:hanging="480"/>
      </w:pPr>
      <w:rPr>
        <w:rFonts w:ascii="Wingdings" w:hAnsi="Wingdings" w:hint="default"/>
      </w:rPr>
    </w:lvl>
  </w:abstractNum>
  <w:num w:numId="1" w16cid:durableId="1260021181">
    <w:abstractNumId w:val="4"/>
  </w:num>
  <w:num w:numId="2" w16cid:durableId="781611686">
    <w:abstractNumId w:val="14"/>
  </w:num>
  <w:num w:numId="3" w16cid:durableId="2137214049">
    <w:abstractNumId w:val="23"/>
  </w:num>
  <w:num w:numId="4" w16cid:durableId="489374059">
    <w:abstractNumId w:val="16"/>
  </w:num>
  <w:num w:numId="5" w16cid:durableId="517886011">
    <w:abstractNumId w:val="5"/>
  </w:num>
  <w:num w:numId="6" w16cid:durableId="2010719488">
    <w:abstractNumId w:val="2"/>
  </w:num>
  <w:num w:numId="7" w16cid:durableId="313798592">
    <w:abstractNumId w:val="8"/>
  </w:num>
  <w:num w:numId="8" w16cid:durableId="2014448596">
    <w:abstractNumId w:val="6"/>
  </w:num>
  <w:num w:numId="9" w16cid:durableId="558245377">
    <w:abstractNumId w:val="20"/>
  </w:num>
  <w:num w:numId="10" w16cid:durableId="1653564879">
    <w:abstractNumId w:val="15"/>
  </w:num>
  <w:num w:numId="11" w16cid:durableId="1249832">
    <w:abstractNumId w:val="9"/>
  </w:num>
  <w:num w:numId="12" w16cid:durableId="589774799">
    <w:abstractNumId w:val="19"/>
  </w:num>
  <w:num w:numId="13" w16cid:durableId="368410550">
    <w:abstractNumId w:val="6"/>
  </w:num>
  <w:num w:numId="14" w16cid:durableId="991762721">
    <w:abstractNumId w:val="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25326943">
    <w:abstractNumId w:val="13"/>
  </w:num>
  <w:num w:numId="16" w16cid:durableId="1870490672">
    <w:abstractNumId w:val="5"/>
  </w:num>
  <w:num w:numId="17" w16cid:durableId="14117567">
    <w:abstractNumId w:val="8"/>
  </w:num>
  <w:num w:numId="18" w16cid:durableId="2000767053">
    <w:abstractNumId w:val="15"/>
  </w:num>
  <w:num w:numId="19" w16cid:durableId="576324730">
    <w:abstractNumId w:val="23"/>
  </w:num>
  <w:num w:numId="20" w16cid:durableId="1372223080">
    <w:abstractNumId w:val="5"/>
  </w:num>
  <w:num w:numId="21" w16cid:durableId="899945371">
    <w:abstractNumId w:val="13"/>
  </w:num>
  <w:num w:numId="22" w16cid:durableId="511183672">
    <w:abstractNumId w:val="17"/>
  </w:num>
  <w:num w:numId="23" w16cid:durableId="2130009322">
    <w:abstractNumId w:val="5"/>
  </w:num>
  <w:num w:numId="24" w16cid:durableId="747269556">
    <w:abstractNumId w:val="12"/>
  </w:num>
  <w:num w:numId="25" w16cid:durableId="1993826615">
    <w:abstractNumId w:val="13"/>
  </w:num>
  <w:num w:numId="26" w16cid:durableId="961886312">
    <w:abstractNumId w:val="12"/>
  </w:num>
  <w:num w:numId="27" w16cid:durableId="736324781">
    <w:abstractNumId w:val="8"/>
  </w:num>
  <w:num w:numId="28" w16cid:durableId="1093937416">
    <w:abstractNumId w:val="15"/>
  </w:num>
  <w:num w:numId="29" w16cid:durableId="849416438">
    <w:abstractNumId w:val="17"/>
  </w:num>
  <w:num w:numId="30" w16cid:durableId="403138296">
    <w:abstractNumId w:val="10"/>
  </w:num>
  <w:num w:numId="31" w16cid:durableId="497236536">
    <w:abstractNumId w:val="24"/>
  </w:num>
  <w:num w:numId="32" w16cid:durableId="769619421">
    <w:abstractNumId w:val="18"/>
  </w:num>
  <w:num w:numId="33" w16cid:durableId="539099985">
    <w:abstractNumId w:val="22"/>
  </w:num>
  <w:num w:numId="34" w16cid:durableId="517276105">
    <w:abstractNumId w:val="0"/>
  </w:num>
  <w:num w:numId="35" w16cid:durableId="1385563159">
    <w:abstractNumId w:val="3"/>
  </w:num>
  <w:num w:numId="36" w16cid:durableId="399670979">
    <w:abstractNumId w:val="11"/>
  </w:num>
  <w:num w:numId="37" w16cid:durableId="1098715165">
    <w:abstractNumId w:val="21"/>
  </w:num>
  <w:num w:numId="38" w16cid:durableId="1768958659">
    <w:abstractNumId w:val="1"/>
  </w:num>
  <w:num w:numId="39" w16cid:durableId="919293578">
    <w:abstractNumId w:val="25"/>
  </w:num>
  <w:num w:numId="40" w16cid:durableId="464276525">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D2E"/>
    <w:rsid w:val="00001FD6"/>
    <w:rsid w:val="00003182"/>
    <w:rsid w:val="0000394E"/>
    <w:rsid w:val="0000708C"/>
    <w:rsid w:val="000103AF"/>
    <w:rsid w:val="00010D92"/>
    <w:rsid w:val="00015D01"/>
    <w:rsid w:val="00022A7B"/>
    <w:rsid w:val="0002556E"/>
    <w:rsid w:val="000260CF"/>
    <w:rsid w:val="000273D6"/>
    <w:rsid w:val="00032AFF"/>
    <w:rsid w:val="00035BA4"/>
    <w:rsid w:val="00040B8C"/>
    <w:rsid w:val="000412FB"/>
    <w:rsid w:val="00041849"/>
    <w:rsid w:val="000435A8"/>
    <w:rsid w:val="000436CC"/>
    <w:rsid w:val="00044D41"/>
    <w:rsid w:val="000465DD"/>
    <w:rsid w:val="0005025F"/>
    <w:rsid w:val="00051149"/>
    <w:rsid w:val="000512DA"/>
    <w:rsid w:val="00051A98"/>
    <w:rsid w:val="0005254E"/>
    <w:rsid w:val="00054151"/>
    <w:rsid w:val="00055529"/>
    <w:rsid w:val="000565BE"/>
    <w:rsid w:val="000573EB"/>
    <w:rsid w:val="000601D1"/>
    <w:rsid w:val="000620FA"/>
    <w:rsid w:val="000630F6"/>
    <w:rsid w:val="00070E24"/>
    <w:rsid w:val="00071A85"/>
    <w:rsid w:val="000776E5"/>
    <w:rsid w:val="00080AED"/>
    <w:rsid w:val="00082886"/>
    <w:rsid w:val="00087FED"/>
    <w:rsid w:val="00093AF3"/>
    <w:rsid w:val="00095BAE"/>
    <w:rsid w:val="00096B12"/>
    <w:rsid w:val="000A04F6"/>
    <w:rsid w:val="000A191E"/>
    <w:rsid w:val="000A2165"/>
    <w:rsid w:val="000A73A6"/>
    <w:rsid w:val="000A7F6A"/>
    <w:rsid w:val="000B49A7"/>
    <w:rsid w:val="000B7280"/>
    <w:rsid w:val="000C2354"/>
    <w:rsid w:val="000C38BC"/>
    <w:rsid w:val="000C457E"/>
    <w:rsid w:val="000D21EB"/>
    <w:rsid w:val="000D5617"/>
    <w:rsid w:val="000D6BAC"/>
    <w:rsid w:val="000D7537"/>
    <w:rsid w:val="000D7B35"/>
    <w:rsid w:val="000E1CAE"/>
    <w:rsid w:val="000E20F0"/>
    <w:rsid w:val="000E3BAF"/>
    <w:rsid w:val="000E4AD3"/>
    <w:rsid w:val="000F0D21"/>
    <w:rsid w:val="000F1DEB"/>
    <w:rsid w:val="000F32E0"/>
    <w:rsid w:val="00100551"/>
    <w:rsid w:val="00100576"/>
    <w:rsid w:val="00102054"/>
    <w:rsid w:val="0010285B"/>
    <w:rsid w:val="0010645D"/>
    <w:rsid w:val="00113E4E"/>
    <w:rsid w:val="00114159"/>
    <w:rsid w:val="00115582"/>
    <w:rsid w:val="00126172"/>
    <w:rsid w:val="0012656A"/>
    <w:rsid w:val="00130582"/>
    <w:rsid w:val="0013148A"/>
    <w:rsid w:val="00131854"/>
    <w:rsid w:val="001324B3"/>
    <w:rsid w:val="0013376E"/>
    <w:rsid w:val="00133DEA"/>
    <w:rsid w:val="001348AA"/>
    <w:rsid w:val="001353BB"/>
    <w:rsid w:val="00136453"/>
    <w:rsid w:val="00137A38"/>
    <w:rsid w:val="0014311C"/>
    <w:rsid w:val="00147F9E"/>
    <w:rsid w:val="00151920"/>
    <w:rsid w:val="0015200D"/>
    <w:rsid w:val="001525F5"/>
    <w:rsid w:val="0015448C"/>
    <w:rsid w:val="00156F97"/>
    <w:rsid w:val="0016301B"/>
    <w:rsid w:val="00163424"/>
    <w:rsid w:val="00165DF3"/>
    <w:rsid w:val="00166F8A"/>
    <w:rsid w:val="0017043D"/>
    <w:rsid w:val="00171475"/>
    <w:rsid w:val="00173ECF"/>
    <w:rsid w:val="00175694"/>
    <w:rsid w:val="0018370D"/>
    <w:rsid w:val="00184259"/>
    <w:rsid w:val="001864BC"/>
    <w:rsid w:val="00186632"/>
    <w:rsid w:val="0018733D"/>
    <w:rsid w:val="00190AD1"/>
    <w:rsid w:val="001918EA"/>
    <w:rsid w:val="00194014"/>
    <w:rsid w:val="00194FDA"/>
    <w:rsid w:val="00195C43"/>
    <w:rsid w:val="00197652"/>
    <w:rsid w:val="001A0A45"/>
    <w:rsid w:val="001A3919"/>
    <w:rsid w:val="001B0BDA"/>
    <w:rsid w:val="001B1626"/>
    <w:rsid w:val="001B2373"/>
    <w:rsid w:val="001B2FC8"/>
    <w:rsid w:val="001C12E3"/>
    <w:rsid w:val="001C20B1"/>
    <w:rsid w:val="001D741F"/>
    <w:rsid w:val="001E194E"/>
    <w:rsid w:val="001E2640"/>
    <w:rsid w:val="001E3880"/>
    <w:rsid w:val="001E3C8D"/>
    <w:rsid w:val="001E570D"/>
    <w:rsid w:val="001E6DBE"/>
    <w:rsid w:val="001F580B"/>
    <w:rsid w:val="002025EE"/>
    <w:rsid w:val="002046FF"/>
    <w:rsid w:val="00204949"/>
    <w:rsid w:val="00206294"/>
    <w:rsid w:val="00210B7B"/>
    <w:rsid w:val="0021287D"/>
    <w:rsid w:val="00212CA0"/>
    <w:rsid w:val="00213250"/>
    <w:rsid w:val="00220B4C"/>
    <w:rsid w:val="00223796"/>
    <w:rsid w:val="00223ECD"/>
    <w:rsid w:val="00227193"/>
    <w:rsid w:val="0022743C"/>
    <w:rsid w:val="00232CB5"/>
    <w:rsid w:val="002332EE"/>
    <w:rsid w:val="00234F58"/>
    <w:rsid w:val="002366F5"/>
    <w:rsid w:val="00237255"/>
    <w:rsid w:val="00243E51"/>
    <w:rsid w:val="00245BCE"/>
    <w:rsid w:val="00247ABD"/>
    <w:rsid w:val="002533C5"/>
    <w:rsid w:val="002568A0"/>
    <w:rsid w:val="0026268C"/>
    <w:rsid w:val="00264E43"/>
    <w:rsid w:val="00266A7E"/>
    <w:rsid w:val="00267CFC"/>
    <w:rsid w:val="002721C9"/>
    <w:rsid w:val="00272D6A"/>
    <w:rsid w:val="002769E0"/>
    <w:rsid w:val="00277B84"/>
    <w:rsid w:val="002809FA"/>
    <w:rsid w:val="00281DDE"/>
    <w:rsid w:val="00286381"/>
    <w:rsid w:val="00292C0E"/>
    <w:rsid w:val="00297C4B"/>
    <w:rsid w:val="002A0BDF"/>
    <w:rsid w:val="002A18AA"/>
    <w:rsid w:val="002A2DF5"/>
    <w:rsid w:val="002A4869"/>
    <w:rsid w:val="002A4CB3"/>
    <w:rsid w:val="002A6BE2"/>
    <w:rsid w:val="002B038D"/>
    <w:rsid w:val="002C06EB"/>
    <w:rsid w:val="002C09B3"/>
    <w:rsid w:val="002C0D2E"/>
    <w:rsid w:val="002C3CE1"/>
    <w:rsid w:val="002C40B3"/>
    <w:rsid w:val="002C426F"/>
    <w:rsid w:val="002C5817"/>
    <w:rsid w:val="002C5B27"/>
    <w:rsid w:val="002C5C38"/>
    <w:rsid w:val="002C656E"/>
    <w:rsid w:val="002D1389"/>
    <w:rsid w:val="002D6CA1"/>
    <w:rsid w:val="002E0C99"/>
    <w:rsid w:val="002F0586"/>
    <w:rsid w:val="002F309C"/>
    <w:rsid w:val="002F4B7A"/>
    <w:rsid w:val="002F7345"/>
    <w:rsid w:val="00306FB8"/>
    <w:rsid w:val="0031010B"/>
    <w:rsid w:val="003145E7"/>
    <w:rsid w:val="0031503F"/>
    <w:rsid w:val="00317C49"/>
    <w:rsid w:val="00330D45"/>
    <w:rsid w:val="00331251"/>
    <w:rsid w:val="003363F1"/>
    <w:rsid w:val="003430FD"/>
    <w:rsid w:val="0034761C"/>
    <w:rsid w:val="00350127"/>
    <w:rsid w:val="00353A9F"/>
    <w:rsid w:val="0035743C"/>
    <w:rsid w:val="0036129E"/>
    <w:rsid w:val="00361A7F"/>
    <w:rsid w:val="00363CDA"/>
    <w:rsid w:val="00371241"/>
    <w:rsid w:val="00372F41"/>
    <w:rsid w:val="00373B1A"/>
    <w:rsid w:val="00374674"/>
    <w:rsid w:val="00374C41"/>
    <w:rsid w:val="003809FE"/>
    <w:rsid w:val="00380A37"/>
    <w:rsid w:val="00382E94"/>
    <w:rsid w:val="00385F09"/>
    <w:rsid w:val="003908C8"/>
    <w:rsid w:val="00390A93"/>
    <w:rsid w:val="00392450"/>
    <w:rsid w:val="0039556F"/>
    <w:rsid w:val="003A659B"/>
    <w:rsid w:val="003B2306"/>
    <w:rsid w:val="003B30F4"/>
    <w:rsid w:val="003B782D"/>
    <w:rsid w:val="003C2243"/>
    <w:rsid w:val="003C37A0"/>
    <w:rsid w:val="003D60E6"/>
    <w:rsid w:val="003D7232"/>
    <w:rsid w:val="003E42DB"/>
    <w:rsid w:val="003E4455"/>
    <w:rsid w:val="003E76FF"/>
    <w:rsid w:val="003F2778"/>
    <w:rsid w:val="003F4426"/>
    <w:rsid w:val="003F5FBD"/>
    <w:rsid w:val="003F6DD5"/>
    <w:rsid w:val="003F789B"/>
    <w:rsid w:val="003F7B64"/>
    <w:rsid w:val="00404A28"/>
    <w:rsid w:val="00404EB7"/>
    <w:rsid w:val="00405C4B"/>
    <w:rsid w:val="00407029"/>
    <w:rsid w:val="004121FA"/>
    <w:rsid w:val="00412381"/>
    <w:rsid w:val="00412404"/>
    <w:rsid w:val="00413633"/>
    <w:rsid w:val="00414126"/>
    <w:rsid w:val="004174D2"/>
    <w:rsid w:val="00420140"/>
    <w:rsid w:val="00421A4F"/>
    <w:rsid w:val="00423410"/>
    <w:rsid w:val="00424AE0"/>
    <w:rsid w:val="00424B08"/>
    <w:rsid w:val="00427CEC"/>
    <w:rsid w:val="00430ED8"/>
    <w:rsid w:val="00435692"/>
    <w:rsid w:val="00437412"/>
    <w:rsid w:val="00437F4E"/>
    <w:rsid w:val="0044180B"/>
    <w:rsid w:val="004457F5"/>
    <w:rsid w:val="00446D4B"/>
    <w:rsid w:val="00453628"/>
    <w:rsid w:val="00455E3C"/>
    <w:rsid w:val="0046236B"/>
    <w:rsid w:val="00463491"/>
    <w:rsid w:val="00464869"/>
    <w:rsid w:val="00464F55"/>
    <w:rsid w:val="00466726"/>
    <w:rsid w:val="00470CC1"/>
    <w:rsid w:val="004748C3"/>
    <w:rsid w:val="00476F0B"/>
    <w:rsid w:val="00482452"/>
    <w:rsid w:val="00485819"/>
    <w:rsid w:val="00485C5A"/>
    <w:rsid w:val="004860CB"/>
    <w:rsid w:val="004940CC"/>
    <w:rsid w:val="004944E8"/>
    <w:rsid w:val="004963FF"/>
    <w:rsid w:val="00496768"/>
    <w:rsid w:val="00497A59"/>
    <w:rsid w:val="004A2E7E"/>
    <w:rsid w:val="004A3102"/>
    <w:rsid w:val="004A5D60"/>
    <w:rsid w:val="004A7545"/>
    <w:rsid w:val="004A7620"/>
    <w:rsid w:val="004B2268"/>
    <w:rsid w:val="004B44E8"/>
    <w:rsid w:val="004B456B"/>
    <w:rsid w:val="004B4FD2"/>
    <w:rsid w:val="004C58AE"/>
    <w:rsid w:val="004D16BF"/>
    <w:rsid w:val="004E2ED9"/>
    <w:rsid w:val="004E57DA"/>
    <w:rsid w:val="004E6B26"/>
    <w:rsid w:val="004F1B5D"/>
    <w:rsid w:val="004F543C"/>
    <w:rsid w:val="004F59E4"/>
    <w:rsid w:val="005005D8"/>
    <w:rsid w:val="0050089C"/>
    <w:rsid w:val="00500F63"/>
    <w:rsid w:val="005012B1"/>
    <w:rsid w:val="0050138D"/>
    <w:rsid w:val="005059C0"/>
    <w:rsid w:val="005102AC"/>
    <w:rsid w:val="005130EA"/>
    <w:rsid w:val="00516BFA"/>
    <w:rsid w:val="0052567A"/>
    <w:rsid w:val="00526C7D"/>
    <w:rsid w:val="005317D6"/>
    <w:rsid w:val="005333CF"/>
    <w:rsid w:val="0053509D"/>
    <w:rsid w:val="005358B6"/>
    <w:rsid w:val="0053759B"/>
    <w:rsid w:val="00543A97"/>
    <w:rsid w:val="0054416D"/>
    <w:rsid w:val="0055371B"/>
    <w:rsid w:val="00553D1F"/>
    <w:rsid w:val="0055537C"/>
    <w:rsid w:val="00555641"/>
    <w:rsid w:val="0056067D"/>
    <w:rsid w:val="0056448A"/>
    <w:rsid w:val="00566860"/>
    <w:rsid w:val="0056738E"/>
    <w:rsid w:val="005735AD"/>
    <w:rsid w:val="005751DE"/>
    <w:rsid w:val="00576D4C"/>
    <w:rsid w:val="00581124"/>
    <w:rsid w:val="00581CAB"/>
    <w:rsid w:val="00581F46"/>
    <w:rsid w:val="00583030"/>
    <w:rsid w:val="00583382"/>
    <w:rsid w:val="00583A57"/>
    <w:rsid w:val="0058725E"/>
    <w:rsid w:val="00587482"/>
    <w:rsid w:val="00592867"/>
    <w:rsid w:val="00595B9F"/>
    <w:rsid w:val="00596A32"/>
    <w:rsid w:val="005A170C"/>
    <w:rsid w:val="005A2660"/>
    <w:rsid w:val="005A296E"/>
    <w:rsid w:val="005A75D3"/>
    <w:rsid w:val="005B654C"/>
    <w:rsid w:val="005B7E8C"/>
    <w:rsid w:val="005C1938"/>
    <w:rsid w:val="005C2EBD"/>
    <w:rsid w:val="005C46C5"/>
    <w:rsid w:val="005C4708"/>
    <w:rsid w:val="005C4AC9"/>
    <w:rsid w:val="005C5001"/>
    <w:rsid w:val="005D452C"/>
    <w:rsid w:val="005D5206"/>
    <w:rsid w:val="005D7D22"/>
    <w:rsid w:val="005E0F03"/>
    <w:rsid w:val="005E2ED5"/>
    <w:rsid w:val="005E455B"/>
    <w:rsid w:val="005E5CA4"/>
    <w:rsid w:val="005F33FC"/>
    <w:rsid w:val="005F4771"/>
    <w:rsid w:val="005F7FBB"/>
    <w:rsid w:val="006008C2"/>
    <w:rsid w:val="00610E57"/>
    <w:rsid w:val="00612149"/>
    <w:rsid w:val="00614FA3"/>
    <w:rsid w:val="0061617A"/>
    <w:rsid w:val="00622731"/>
    <w:rsid w:val="006228D1"/>
    <w:rsid w:val="006256E1"/>
    <w:rsid w:val="00626989"/>
    <w:rsid w:val="00632C85"/>
    <w:rsid w:val="00633557"/>
    <w:rsid w:val="00633C32"/>
    <w:rsid w:val="0063439B"/>
    <w:rsid w:val="00636B81"/>
    <w:rsid w:val="00636F49"/>
    <w:rsid w:val="00637C27"/>
    <w:rsid w:val="006401F8"/>
    <w:rsid w:val="006436FA"/>
    <w:rsid w:val="0064376D"/>
    <w:rsid w:val="00644361"/>
    <w:rsid w:val="00646A6E"/>
    <w:rsid w:val="00660937"/>
    <w:rsid w:val="00664362"/>
    <w:rsid w:val="00667E99"/>
    <w:rsid w:val="00671793"/>
    <w:rsid w:val="00675EDC"/>
    <w:rsid w:val="00681987"/>
    <w:rsid w:val="00681D72"/>
    <w:rsid w:val="00682008"/>
    <w:rsid w:val="006832E3"/>
    <w:rsid w:val="00686B9F"/>
    <w:rsid w:val="00690684"/>
    <w:rsid w:val="00690D28"/>
    <w:rsid w:val="00691946"/>
    <w:rsid w:val="00691A9D"/>
    <w:rsid w:val="00692313"/>
    <w:rsid w:val="006923E7"/>
    <w:rsid w:val="006959FA"/>
    <w:rsid w:val="00697A4D"/>
    <w:rsid w:val="006A23D4"/>
    <w:rsid w:val="006A6053"/>
    <w:rsid w:val="006A6E0F"/>
    <w:rsid w:val="006B22C2"/>
    <w:rsid w:val="006B3ECB"/>
    <w:rsid w:val="006B5146"/>
    <w:rsid w:val="006B64F8"/>
    <w:rsid w:val="006C48E5"/>
    <w:rsid w:val="006D27AD"/>
    <w:rsid w:val="006D40C6"/>
    <w:rsid w:val="006D54C7"/>
    <w:rsid w:val="006D5BF7"/>
    <w:rsid w:val="006E4E75"/>
    <w:rsid w:val="006E6A45"/>
    <w:rsid w:val="006F35A2"/>
    <w:rsid w:val="006F3625"/>
    <w:rsid w:val="006F4EE1"/>
    <w:rsid w:val="006F67DF"/>
    <w:rsid w:val="007011DC"/>
    <w:rsid w:val="00702A78"/>
    <w:rsid w:val="00703CB5"/>
    <w:rsid w:val="00704352"/>
    <w:rsid w:val="007048F0"/>
    <w:rsid w:val="00706D7A"/>
    <w:rsid w:val="00716DB0"/>
    <w:rsid w:val="00721EBE"/>
    <w:rsid w:val="0072567C"/>
    <w:rsid w:val="00725DD6"/>
    <w:rsid w:val="0072626A"/>
    <w:rsid w:val="007270F9"/>
    <w:rsid w:val="0073237D"/>
    <w:rsid w:val="0074056D"/>
    <w:rsid w:val="007454D0"/>
    <w:rsid w:val="00745D83"/>
    <w:rsid w:val="00751C00"/>
    <w:rsid w:val="007549FE"/>
    <w:rsid w:val="00754C8D"/>
    <w:rsid w:val="007578BD"/>
    <w:rsid w:val="007604E8"/>
    <w:rsid w:val="00764D78"/>
    <w:rsid w:val="00764E35"/>
    <w:rsid w:val="00767D40"/>
    <w:rsid w:val="00771372"/>
    <w:rsid w:val="00771451"/>
    <w:rsid w:val="007802CF"/>
    <w:rsid w:val="007805DC"/>
    <w:rsid w:val="007829A6"/>
    <w:rsid w:val="00782C19"/>
    <w:rsid w:val="00785692"/>
    <w:rsid w:val="007900F6"/>
    <w:rsid w:val="00791AE0"/>
    <w:rsid w:val="00793633"/>
    <w:rsid w:val="007941DE"/>
    <w:rsid w:val="00795E80"/>
    <w:rsid w:val="00795F70"/>
    <w:rsid w:val="00797279"/>
    <w:rsid w:val="0079729E"/>
    <w:rsid w:val="0079774E"/>
    <w:rsid w:val="007A200B"/>
    <w:rsid w:val="007A34C0"/>
    <w:rsid w:val="007B1201"/>
    <w:rsid w:val="007B5966"/>
    <w:rsid w:val="007B5DC9"/>
    <w:rsid w:val="007C5E4F"/>
    <w:rsid w:val="007D1760"/>
    <w:rsid w:val="007D1C0B"/>
    <w:rsid w:val="007D2B8C"/>
    <w:rsid w:val="007D4DC4"/>
    <w:rsid w:val="007E00BE"/>
    <w:rsid w:val="007E0191"/>
    <w:rsid w:val="007E32D3"/>
    <w:rsid w:val="007F16E2"/>
    <w:rsid w:val="007F1C34"/>
    <w:rsid w:val="007F5CD9"/>
    <w:rsid w:val="007F5D3E"/>
    <w:rsid w:val="00800505"/>
    <w:rsid w:val="00801896"/>
    <w:rsid w:val="0080749F"/>
    <w:rsid w:val="00810189"/>
    <w:rsid w:val="008143E3"/>
    <w:rsid w:val="0082196E"/>
    <w:rsid w:val="00823AFF"/>
    <w:rsid w:val="00824885"/>
    <w:rsid w:val="00824FD5"/>
    <w:rsid w:val="00825274"/>
    <w:rsid w:val="00826612"/>
    <w:rsid w:val="00830A2E"/>
    <w:rsid w:val="008333FC"/>
    <w:rsid w:val="00842D11"/>
    <w:rsid w:val="008430DF"/>
    <w:rsid w:val="00843406"/>
    <w:rsid w:val="008470CA"/>
    <w:rsid w:val="008500B3"/>
    <w:rsid w:val="00853FB5"/>
    <w:rsid w:val="00855DAA"/>
    <w:rsid w:val="00857064"/>
    <w:rsid w:val="008572A4"/>
    <w:rsid w:val="00864FD3"/>
    <w:rsid w:val="008653C7"/>
    <w:rsid w:val="00865E62"/>
    <w:rsid w:val="008710B2"/>
    <w:rsid w:val="008728C2"/>
    <w:rsid w:val="008800AF"/>
    <w:rsid w:val="008810AF"/>
    <w:rsid w:val="00887069"/>
    <w:rsid w:val="008875DE"/>
    <w:rsid w:val="008914DD"/>
    <w:rsid w:val="008936E8"/>
    <w:rsid w:val="008964CE"/>
    <w:rsid w:val="00897D1C"/>
    <w:rsid w:val="008A288F"/>
    <w:rsid w:val="008A33CB"/>
    <w:rsid w:val="008A3B23"/>
    <w:rsid w:val="008A3DC5"/>
    <w:rsid w:val="008A77D9"/>
    <w:rsid w:val="008A785A"/>
    <w:rsid w:val="008B0D4F"/>
    <w:rsid w:val="008B2887"/>
    <w:rsid w:val="008B3AB1"/>
    <w:rsid w:val="008B6257"/>
    <w:rsid w:val="008B6678"/>
    <w:rsid w:val="008B6FBF"/>
    <w:rsid w:val="008C0333"/>
    <w:rsid w:val="008C0B2F"/>
    <w:rsid w:val="008C353A"/>
    <w:rsid w:val="008C5156"/>
    <w:rsid w:val="008C533D"/>
    <w:rsid w:val="008C7F73"/>
    <w:rsid w:val="008D24CB"/>
    <w:rsid w:val="008D30A7"/>
    <w:rsid w:val="008D3353"/>
    <w:rsid w:val="008D3EC7"/>
    <w:rsid w:val="008D7155"/>
    <w:rsid w:val="008D73DA"/>
    <w:rsid w:val="008D7B62"/>
    <w:rsid w:val="008E55D3"/>
    <w:rsid w:val="008E6472"/>
    <w:rsid w:val="008E7D4E"/>
    <w:rsid w:val="008F28AE"/>
    <w:rsid w:val="008F48DA"/>
    <w:rsid w:val="008F5750"/>
    <w:rsid w:val="008F623A"/>
    <w:rsid w:val="0090450E"/>
    <w:rsid w:val="00912476"/>
    <w:rsid w:val="00912979"/>
    <w:rsid w:val="009132D1"/>
    <w:rsid w:val="00921CA8"/>
    <w:rsid w:val="00924022"/>
    <w:rsid w:val="00924848"/>
    <w:rsid w:val="00926002"/>
    <w:rsid w:val="0092743F"/>
    <w:rsid w:val="009302FB"/>
    <w:rsid w:val="00932693"/>
    <w:rsid w:val="00934CCB"/>
    <w:rsid w:val="00942FA2"/>
    <w:rsid w:val="009433A7"/>
    <w:rsid w:val="00947EBD"/>
    <w:rsid w:val="00951D4B"/>
    <w:rsid w:val="00954354"/>
    <w:rsid w:val="00954A69"/>
    <w:rsid w:val="00954CBB"/>
    <w:rsid w:val="00955E88"/>
    <w:rsid w:val="00956664"/>
    <w:rsid w:val="00957CA3"/>
    <w:rsid w:val="00962293"/>
    <w:rsid w:val="00964018"/>
    <w:rsid w:val="009657B3"/>
    <w:rsid w:val="0098735B"/>
    <w:rsid w:val="00993A83"/>
    <w:rsid w:val="00993FD6"/>
    <w:rsid w:val="00994417"/>
    <w:rsid w:val="009951A4"/>
    <w:rsid w:val="009A046A"/>
    <w:rsid w:val="009A1018"/>
    <w:rsid w:val="009A374E"/>
    <w:rsid w:val="009A3817"/>
    <w:rsid w:val="009B1490"/>
    <w:rsid w:val="009B218F"/>
    <w:rsid w:val="009B2A08"/>
    <w:rsid w:val="009B3971"/>
    <w:rsid w:val="009B7678"/>
    <w:rsid w:val="009B7A0C"/>
    <w:rsid w:val="009C0DBA"/>
    <w:rsid w:val="009C414B"/>
    <w:rsid w:val="009C5494"/>
    <w:rsid w:val="009D38CF"/>
    <w:rsid w:val="009D5C27"/>
    <w:rsid w:val="009D6A4D"/>
    <w:rsid w:val="009D7B4E"/>
    <w:rsid w:val="009E1117"/>
    <w:rsid w:val="009E12F2"/>
    <w:rsid w:val="009E3830"/>
    <w:rsid w:val="009E47A8"/>
    <w:rsid w:val="009E50CB"/>
    <w:rsid w:val="009F0699"/>
    <w:rsid w:val="009F139C"/>
    <w:rsid w:val="009F25ED"/>
    <w:rsid w:val="009F3704"/>
    <w:rsid w:val="009F55C7"/>
    <w:rsid w:val="00A05F64"/>
    <w:rsid w:val="00A1385A"/>
    <w:rsid w:val="00A17A01"/>
    <w:rsid w:val="00A17A07"/>
    <w:rsid w:val="00A214D0"/>
    <w:rsid w:val="00A23BAB"/>
    <w:rsid w:val="00A24B40"/>
    <w:rsid w:val="00A2757F"/>
    <w:rsid w:val="00A3292D"/>
    <w:rsid w:val="00A346B2"/>
    <w:rsid w:val="00A34D0A"/>
    <w:rsid w:val="00A34F18"/>
    <w:rsid w:val="00A358BC"/>
    <w:rsid w:val="00A36AB5"/>
    <w:rsid w:val="00A36D85"/>
    <w:rsid w:val="00A4154E"/>
    <w:rsid w:val="00A41875"/>
    <w:rsid w:val="00A4199B"/>
    <w:rsid w:val="00A44490"/>
    <w:rsid w:val="00A5082E"/>
    <w:rsid w:val="00A51297"/>
    <w:rsid w:val="00A5743F"/>
    <w:rsid w:val="00A64063"/>
    <w:rsid w:val="00A64A8E"/>
    <w:rsid w:val="00A64AAE"/>
    <w:rsid w:val="00A709DE"/>
    <w:rsid w:val="00A77962"/>
    <w:rsid w:val="00A849CA"/>
    <w:rsid w:val="00A9148F"/>
    <w:rsid w:val="00A92B6C"/>
    <w:rsid w:val="00A97C19"/>
    <w:rsid w:val="00AA7C55"/>
    <w:rsid w:val="00AB1B25"/>
    <w:rsid w:val="00AB47C1"/>
    <w:rsid w:val="00AC2708"/>
    <w:rsid w:val="00AC2BA4"/>
    <w:rsid w:val="00AC74B1"/>
    <w:rsid w:val="00AC77F4"/>
    <w:rsid w:val="00AD37AD"/>
    <w:rsid w:val="00AD7C56"/>
    <w:rsid w:val="00AE5603"/>
    <w:rsid w:val="00AE7182"/>
    <w:rsid w:val="00AF6B5D"/>
    <w:rsid w:val="00AF795E"/>
    <w:rsid w:val="00B00A61"/>
    <w:rsid w:val="00B0100E"/>
    <w:rsid w:val="00B03281"/>
    <w:rsid w:val="00B0346E"/>
    <w:rsid w:val="00B0619F"/>
    <w:rsid w:val="00B077D5"/>
    <w:rsid w:val="00B113BF"/>
    <w:rsid w:val="00B13560"/>
    <w:rsid w:val="00B16D7E"/>
    <w:rsid w:val="00B2095D"/>
    <w:rsid w:val="00B31739"/>
    <w:rsid w:val="00B31BAA"/>
    <w:rsid w:val="00B34F5A"/>
    <w:rsid w:val="00B36106"/>
    <w:rsid w:val="00B371F6"/>
    <w:rsid w:val="00B40398"/>
    <w:rsid w:val="00B40895"/>
    <w:rsid w:val="00B40ACD"/>
    <w:rsid w:val="00B44143"/>
    <w:rsid w:val="00B44C1E"/>
    <w:rsid w:val="00B522C7"/>
    <w:rsid w:val="00B52768"/>
    <w:rsid w:val="00B53FE4"/>
    <w:rsid w:val="00B55EAC"/>
    <w:rsid w:val="00B57E9E"/>
    <w:rsid w:val="00B661A6"/>
    <w:rsid w:val="00B67D2B"/>
    <w:rsid w:val="00B73009"/>
    <w:rsid w:val="00B75E22"/>
    <w:rsid w:val="00B76269"/>
    <w:rsid w:val="00B77023"/>
    <w:rsid w:val="00B77675"/>
    <w:rsid w:val="00B779E3"/>
    <w:rsid w:val="00B8067E"/>
    <w:rsid w:val="00B825E6"/>
    <w:rsid w:val="00B82DD4"/>
    <w:rsid w:val="00B87C3D"/>
    <w:rsid w:val="00B90C62"/>
    <w:rsid w:val="00B9113A"/>
    <w:rsid w:val="00B94F42"/>
    <w:rsid w:val="00B950E7"/>
    <w:rsid w:val="00B9540A"/>
    <w:rsid w:val="00B96DA4"/>
    <w:rsid w:val="00BA0F32"/>
    <w:rsid w:val="00BA297C"/>
    <w:rsid w:val="00BA378F"/>
    <w:rsid w:val="00BA54AD"/>
    <w:rsid w:val="00BA7124"/>
    <w:rsid w:val="00BB2084"/>
    <w:rsid w:val="00BB2F33"/>
    <w:rsid w:val="00BB3BF0"/>
    <w:rsid w:val="00BB43DE"/>
    <w:rsid w:val="00BB4674"/>
    <w:rsid w:val="00BB7AD7"/>
    <w:rsid w:val="00BC1955"/>
    <w:rsid w:val="00BD2BF2"/>
    <w:rsid w:val="00BD4F66"/>
    <w:rsid w:val="00BE013C"/>
    <w:rsid w:val="00BE2408"/>
    <w:rsid w:val="00BE27CE"/>
    <w:rsid w:val="00BE4B22"/>
    <w:rsid w:val="00BE51D7"/>
    <w:rsid w:val="00BF30FF"/>
    <w:rsid w:val="00C02D53"/>
    <w:rsid w:val="00C03DF0"/>
    <w:rsid w:val="00C05C46"/>
    <w:rsid w:val="00C07B18"/>
    <w:rsid w:val="00C13E04"/>
    <w:rsid w:val="00C17588"/>
    <w:rsid w:val="00C2116F"/>
    <w:rsid w:val="00C21F38"/>
    <w:rsid w:val="00C230CD"/>
    <w:rsid w:val="00C258A2"/>
    <w:rsid w:val="00C26A37"/>
    <w:rsid w:val="00C279DD"/>
    <w:rsid w:val="00C27CB4"/>
    <w:rsid w:val="00C310B9"/>
    <w:rsid w:val="00C31E2D"/>
    <w:rsid w:val="00C32854"/>
    <w:rsid w:val="00C33871"/>
    <w:rsid w:val="00C34013"/>
    <w:rsid w:val="00C340F7"/>
    <w:rsid w:val="00C34A47"/>
    <w:rsid w:val="00C34E67"/>
    <w:rsid w:val="00C36F84"/>
    <w:rsid w:val="00C4047E"/>
    <w:rsid w:val="00C41CF4"/>
    <w:rsid w:val="00C449E2"/>
    <w:rsid w:val="00C47452"/>
    <w:rsid w:val="00C47497"/>
    <w:rsid w:val="00C477A7"/>
    <w:rsid w:val="00C53E62"/>
    <w:rsid w:val="00C56BD2"/>
    <w:rsid w:val="00C5725B"/>
    <w:rsid w:val="00C6127B"/>
    <w:rsid w:val="00C618F2"/>
    <w:rsid w:val="00C65A80"/>
    <w:rsid w:val="00C67A21"/>
    <w:rsid w:val="00C67ED9"/>
    <w:rsid w:val="00C727C1"/>
    <w:rsid w:val="00C73AA9"/>
    <w:rsid w:val="00C76028"/>
    <w:rsid w:val="00C76BC2"/>
    <w:rsid w:val="00C83CF4"/>
    <w:rsid w:val="00C84198"/>
    <w:rsid w:val="00C86F27"/>
    <w:rsid w:val="00C92521"/>
    <w:rsid w:val="00C94990"/>
    <w:rsid w:val="00C9507F"/>
    <w:rsid w:val="00C96575"/>
    <w:rsid w:val="00CA0A9E"/>
    <w:rsid w:val="00CA24F0"/>
    <w:rsid w:val="00CA3FDB"/>
    <w:rsid w:val="00CA5560"/>
    <w:rsid w:val="00CA6702"/>
    <w:rsid w:val="00CB36A8"/>
    <w:rsid w:val="00CD43C8"/>
    <w:rsid w:val="00CD62BE"/>
    <w:rsid w:val="00CD6F54"/>
    <w:rsid w:val="00CE0C2A"/>
    <w:rsid w:val="00CF0165"/>
    <w:rsid w:val="00CF0A25"/>
    <w:rsid w:val="00CF32DF"/>
    <w:rsid w:val="00D02BD1"/>
    <w:rsid w:val="00D0324D"/>
    <w:rsid w:val="00D060AF"/>
    <w:rsid w:val="00D07935"/>
    <w:rsid w:val="00D133EA"/>
    <w:rsid w:val="00D14632"/>
    <w:rsid w:val="00D16897"/>
    <w:rsid w:val="00D16DC7"/>
    <w:rsid w:val="00D1725D"/>
    <w:rsid w:val="00D201C5"/>
    <w:rsid w:val="00D21568"/>
    <w:rsid w:val="00D321EF"/>
    <w:rsid w:val="00D359B8"/>
    <w:rsid w:val="00D35CDF"/>
    <w:rsid w:val="00D36156"/>
    <w:rsid w:val="00D3662D"/>
    <w:rsid w:val="00D45051"/>
    <w:rsid w:val="00D46ADE"/>
    <w:rsid w:val="00D4718E"/>
    <w:rsid w:val="00D477D6"/>
    <w:rsid w:val="00D5030E"/>
    <w:rsid w:val="00D52930"/>
    <w:rsid w:val="00D63F2D"/>
    <w:rsid w:val="00D670A9"/>
    <w:rsid w:val="00D70952"/>
    <w:rsid w:val="00D70D37"/>
    <w:rsid w:val="00D80179"/>
    <w:rsid w:val="00D8102E"/>
    <w:rsid w:val="00D829D2"/>
    <w:rsid w:val="00D83D50"/>
    <w:rsid w:val="00D8683A"/>
    <w:rsid w:val="00D92DE1"/>
    <w:rsid w:val="00D9495F"/>
    <w:rsid w:val="00D96231"/>
    <w:rsid w:val="00DA35F0"/>
    <w:rsid w:val="00DB332D"/>
    <w:rsid w:val="00DB530B"/>
    <w:rsid w:val="00DB75CC"/>
    <w:rsid w:val="00DC1F5A"/>
    <w:rsid w:val="00DC26FB"/>
    <w:rsid w:val="00DC66E1"/>
    <w:rsid w:val="00DD09DE"/>
    <w:rsid w:val="00DD551E"/>
    <w:rsid w:val="00DD7D99"/>
    <w:rsid w:val="00DE384A"/>
    <w:rsid w:val="00DE4425"/>
    <w:rsid w:val="00DE5AB7"/>
    <w:rsid w:val="00DF13DA"/>
    <w:rsid w:val="00DF2241"/>
    <w:rsid w:val="00DF2C92"/>
    <w:rsid w:val="00DF3031"/>
    <w:rsid w:val="00DF3D27"/>
    <w:rsid w:val="00DF60E9"/>
    <w:rsid w:val="00E00370"/>
    <w:rsid w:val="00E017F7"/>
    <w:rsid w:val="00E0213F"/>
    <w:rsid w:val="00E0675D"/>
    <w:rsid w:val="00E0706D"/>
    <w:rsid w:val="00E11F90"/>
    <w:rsid w:val="00E12838"/>
    <w:rsid w:val="00E1450B"/>
    <w:rsid w:val="00E14EFE"/>
    <w:rsid w:val="00E16D62"/>
    <w:rsid w:val="00E17522"/>
    <w:rsid w:val="00E20FBE"/>
    <w:rsid w:val="00E22CA9"/>
    <w:rsid w:val="00E2458D"/>
    <w:rsid w:val="00E24DCF"/>
    <w:rsid w:val="00E26024"/>
    <w:rsid w:val="00E2686C"/>
    <w:rsid w:val="00E27741"/>
    <w:rsid w:val="00E3080B"/>
    <w:rsid w:val="00E30E6E"/>
    <w:rsid w:val="00E31B94"/>
    <w:rsid w:val="00E32628"/>
    <w:rsid w:val="00E32D5A"/>
    <w:rsid w:val="00E4087F"/>
    <w:rsid w:val="00E511AC"/>
    <w:rsid w:val="00E55A59"/>
    <w:rsid w:val="00E61E65"/>
    <w:rsid w:val="00E620B5"/>
    <w:rsid w:val="00E64BA8"/>
    <w:rsid w:val="00E66897"/>
    <w:rsid w:val="00E713DD"/>
    <w:rsid w:val="00E733B9"/>
    <w:rsid w:val="00E73A7E"/>
    <w:rsid w:val="00E73AF2"/>
    <w:rsid w:val="00E73B4A"/>
    <w:rsid w:val="00E766ED"/>
    <w:rsid w:val="00E7782B"/>
    <w:rsid w:val="00E77E0C"/>
    <w:rsid w:val="00E77E9F"/>
    <w:rsid w:val="00E83B7F"/>
    <w:rsid w:val="00E864BB"/>
    <w:rsid w:val="00E86FD9"/>
    <w:rsid w:val="00E94951"/>
    <w:rsid w:val="00E96570"/>
    <w:rsid w:val="00E9685B"/>
    <w:rsid w:val="00E97D91"/>
    <w:rsid w:val="00EA0FF8"/>
    <w:rsid w:val="00EA2CF5"/>
    <w:rsid w:val="00EA49DB"/>
    <w:rsid w:val="00EA73E5"/>
    <w:rsid w:val="00EB0133"/>
    <w:rsid w:val="00EB0F1F"/>
    <w:rsid w:val="00EB1533"/>
    <w:rsid w:val="00EB3AF8"/>
    <w:rsid w:val="00EB49BB"/>
    <w:rsid w:val="00EB77C7"/>
    <w:rsid w:val="00EC1E5C"/>
    <w:rsid w:val="00EC1F67"/>
    <w:rsid w:val="00EC34F4"/>
    <w:rsid w:val="00EC3BCE"/>
    <w:rsid w:val="00EC63E4"/>
    <w:rsid w:val="00EC6C19"/>
    <w:rsid w:val="00EC6C4A"/>
    <w:rsid w:val="00ED5BED"/>
    <w:rsid w:val="00ED7793"/>
    <w:rsid w:val="00ED7E1B"/>
    <w:rsid w:val="00ED7FD1"/>
    <w:rsid w:val="00EE42DC"/>
    <w:rsid w:val="00EF0D2A"/>
    <w:rsid w:val="00EF489C"/>
    <w:rsid w:val="00F045D0"/>
    <w:rsid w:val="00F07907"/>
    <w:rsid w:val="00F1066A"/>
    <w:rsid w:val="00F124B9"/>
    <w:rsid w:val="00F125C6"/>
    <w:rsid w:val="00F12A65"/>
    <w:rsid w:val="00F155FB"/>
    <w:rsid w:val="00F168C8"/>
    <w:rsid w:val="00F20921"/>
    <w:rsid w:val="00F21A0F"/>
    <w:rsid w:val="00F278DB"/>
    <w:rsid w:val="00F27EDA"/>
    <w:rsid w:val="00F333B5"/>
    <w:rsid w:val="00F34F2D"/>
    <w:rsid w:val="00F3570E"/>
    <w:rsid w:val="00F37F5B"/>
    <w:rsid w:val="00F4171C"/>
    <w:rsid w:val="00F472AE"/>
    <w:rsid w:val="00F47BDF"/>
    <w:rsid w:val="00F547FF"/>
    <w:rsid w:val="00F57ECE"/>
    <w:rsid w:val="00F605DC"/>
    <w:rsid w:val="00F65B0E"/>
    <w:rsid w:val="00F65F49"/>
    <w:rsid w:val="00F7328A"/>
    <w:rsid w:val="00F74E2F"/>
    <w:rsid w:val="00F752B1"/>
    <w:rsid w:val="00F7679D"/>
    <w:rsid w:val="00F8278D"/>
    <w:rsid w:val="00F85838"/>
    <w:rsid w:val="00F907EF"/>
    <w:rsid w:val="00F93911"/>
    <w:rsid w:val="00FA2728"/>
    <w:rsid w:val="00FA42BF"/>
    <w:rsid w:val="00FA6184"/>
    <w:rsid w:val="00FB2854"/>
    <w:rsid w:val="00FB55CA"/>
    <w:rsid w:val="00FC0BD8"/>
    <w:rsid w:val="00FC39DE"/>
    <w:rsid w:val="00FC41A1"/>
    <w:rsid w:val="00FC5D41"/>
    <w:rsid w:val="00FC665E"/>
    <w:rsid w:val="00FC6E01"/>
    <w:rsid w:val="00FD73E4"/>
    <w:rsid w:val="00FE3273"/>
    <w:rsid w:val="00FE38BA"/>
    <w:rsid w:val="00FE75FA"/>
    <w:rsid w:val="00FF0201"/>
    <w:rsid w:val="00FF161C"/>
    <w:rsid w:val="00FF2566"/>
    <w:rsid w:val="00FF50B0"/>
    <w:rsid w:val="00FF6574"/>
    <w:rsid w:val="00FF739D"/>
    <w:rsid w:val="00FF75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CE13F3"/>
  <w15:chartTrackingRefBased/>
  <w15:docId w15:val="{8E8877B9-4B72-4240-8C3B-7FA3B4E41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2731"/>
    <w:pPr>
      <w:spacing w:after="0" w:line="240" w:lineRule="auto"/>
    </w:pPr>
    <w:rPr>
      <w:rFonts w:ascii="Times" w:eastAsia="Batang" w:hAnsi="Times" w:cs="Times New Roman"/>
      <w:sz w:val="20"/>
      <w:szCs w:val="24"/>
      <w:lang w:val="en-GB" w:eastAsia="en-US"/>
    </w:rPr>
  </w:style>
  <w:style w:type="paragraph" w:styleId="1">
    <w:name w:val="heading 1"/>
    <w:basedOn w:val="a"/>
    <w:next w:val="a"/>
    <w:link w:val="10"/>
    <w:uiPriority w:val="9"/>
    <w:qFormat/>
    <w:rsid w:val="005F7FB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B67D2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unhideWhenUsed/>
    <w:qFormat/>
    <w:rsid w:val="00B67D2B"/>
    <w:pPr>
      <w:overflowPunct w:val="0"/>
      <w:autoSpaceDE w:val="0"/>
      <w:autoSpaceDN w:val="0"/>
      <w:adjustRightInd w:val="0"/>
      <w:spacing w:before="120" w:after="180"/>
      <w:ind w:left="1134" w:hanging="1134"/>
      <w:outlineLvl w:val="2"/>
    </w:pPr>
    <w:rPr>
      <w:rFonts w:ascii="Arial" w:eastAsia="Times New Roman" w:hAnsi="Arial" w:cs="Times New Roman"/>
      <w:color w:val="auto"/>
      <w:sz w:val="28"/>
      <w:szCs w:val="20"/>
      <w:lang w:eastAsia="en-GB"/>
    </w:rPr>
  </w:style>
  <w:style w:type="paragraph" w:styleId="4">
    <w:name w:val="heading 4"/>
    <w:basedOn w:val="a"/>
    <w:next w:val="a"/>
    <w:link w:val="40"/>
    <w:uiPriority w:val="9"/>
    <w:unhideWhenUsed/>
    <w:qFormat/>
    <w:rsid w:val="00D02BD1"/>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C340F7"/>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B90C62"/>
    <w:pPr>
      <w:tabs>
        <w:tab w:val="center" w:pos="4320"/>
        <w:tab w:val="right" w:pos="8640"/>
      </w:tabs>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B90C62"/>
  </w:style>
  <w:style w:type="paragraph" w:styleId="a5">
    <w:name w:val="footer"/>
    <w:basedOn w:val="a"/>
    <w:link w:val="a6"/>
    <w:uiPriority w:val="99"/>
    <w:unhideWhenUsed/>
    <w:rsid w:val="00B90C62"/>
    <w:pPr>
      <w:tabs>
        <w:tab w:val="center" w:pos="4320"/>
        <w:tab w:val="right" w:pos="8640"/>
      </w:tabs>
    </w:pPr>
  </w:style>
  <w:style w:type="character" w:customStyle="1" w:styleId="a6">
    <w:name w:val="頁尾 字元"/>
    <w:basedOn w:val="a0"/>
    <w:link w:val="a5"/>
    <w:uiPriority w:val="99"/>
    <w:rsid w:val="00B90C62"/>
  </w:style>
  <w:style w:type="character" w:styleId="a7">
    <w:name w:val="Hyperlink"/>
    <w:uiPriority w:val="99"/>
    <w:rsid w:val="00B90C62"/>
    <w:rPr>
      <w:color w:val="0000FF"/>
      <w:u w:val="single"/>
    </w:rPr>
  </w:style>
  <w:style w:type="paragraph" w:styleId="a8">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목록 단락,Plan"/>
    <w:basedOn w:val="a"/>
    <w:link w:val="a9"/>
    <w:uiPriority w:val="34"/>
    <w:qFormat/>
    <w:rsid w:val="00B90C62"/>
    <w:pPr>
      <w:ind w:leftChars="400" w:left="840"/>
    </w:pPr>
    <w:rPr>
      <w:lang w:eastAsia="x-none"/>
    </w:rPr>
  </w:style>
  <w:style w:type="character" w:customStyle="1" w:styleId="a9">
    <w:name w:val="清單段落 字元"/>
    <w:aliases w:val="- Bullets 字元,Lista1 字元,?? ?? 字元,????? 字元,???? 字元,列出段落1 字元,中等深浅网格 1 - 着色 21 字元,¥¡¡¡¡ì¬º¥¹¥È¶ÎÂä 字元,ÁÐ³ö¶ÎÂä 字元,列表段落1 字元,—ño’i—Ž 字元,¥ê¥¹¥È¶ÎÂä 字元,列表段落 字元,1st level - Bullet List Paragraph 字元,Lettre d'introduction 字元,Paragrafo elenco 字元,목록단락 字元"/>
    <w:link w:val="a8"/>
    <w:uiPriority w:val="34"/>
    <w:qFormat/>
    <w:rsid w:val="00B90C62"/>
    <w:rPr>
      <w:rFonts w:ascii="Times" w:eastAsia="Batang" w:hAnsi="Times" w:cs="Times New Roman"/>
      <w:sz w:val="20"/>
      <w:szCs w:val="24"/>
      <w:lang w:val="en-GB" w:eastAsia="x-none"/>
    </w:rPr>
  </w:style>
  <w:style w:type="character" w:customStyle="1" w:styleId="30">
    <w:name w:val="標題 3 字元"/>
    <w:basedOn w:val="a0"/>
    <w:link w:val="3"/>
    <w:rsid w:val="00B67D2B"/>
    <w:rPr>
      <w:rFonts w:ascii="Arial" w:eastAsia="Times New Roman" w:hAnsi="Arial" w:cs="Times New Roman"/>
      <w:sz w:val="28"/>
      <w:szCs w:val="20"/>
      <w:lang w:val="en-GB" w:eastAsia="en-GB"/>
    </w:rPr>
  </w:style>
  <w:style w:type="character" w:customStyle="1" w:styleId="20">
    <w:name w:val="標題 2 字元"/>
    <w:basedOn w:val="a0"/>
    <w:link w:val="2"/>
    <w:uiPriority w:val="9"/>
    <w:semiHidden/>
    <w:rsid w:val="00B67D2B"/>
    <w:rPr>
      <w:rFonts w:asciiTheme="majorHAnsi" w:eastAsiaTheme="majorEastAsia" w:hAnsiTheme="majorHAnsi" w:cstheme="majorBidi"/>
      <w:color w:val="2E74B5" w:themeColor="accent1" w:themeShade="BF"/>
      <w:sz w:val="26"/>
      <w:szCs w:val="26"/>
      <w:lang w:val="en-GB" w:eastAsia="en-US"/>
    </w:rPr>
  </w:style>
  <w:style w:type="character" w:customStyle="1" w:styleId="TALCar">
    <w:name w:val="TAL Car"/>
    <w:basedOn w:val="a0"/>
    <w:link w:val="TAL"/>
    <w:qFormat/>
    <w:locked/>
    <w:rsid w:val="00764D78"/>
    <w:rPr>
      <w:rFonts w:ascii="Arial" w:hAnsi="Arial" w:cs="Arial"/>
      <w:lang w:eastAsia="ja-JP"/>
    </w:rPr>
  </w:style>
  <w:style w:type="paragraph" w:customStyle="1" w:styleId="TAL">
    <w:name w:val="TAL"/>
    <w:basedOn w:val="a"/>
    <w:link w:val="TALCar"/>
    <w:qFormat/>
    <w:rsid w:val="00764D78"/>
    <w:pPr>
      <w:keepNext/>
      <w:overflowPunct w:val="0"/>
      <w:autoSpaceDE w:val="0"/>
      <w:autoSpaceDN w:val="0"/>
    </w:pPr>
    <w:rPr>
      <w:rFonts w:ascii="Arial" w:eastAsiaTheme="minorEastAsia" w:hAnsi="Arial" w:cs="Arial"/>
      <w:sz w:val="22"/>
      <w:szCs w:val="22"/>
      <w:lang w:val="en-US" w:eastAsia="ja-JP"/>
    </w:rPr>
  </w:style>
  <w:style w:type="character" w:styleId="aa">
    <w:name w:val="Placeholder Text"/>
    <w:basedOn w:val="a0"/>
    <w:uiPriority w:val="99"/>
    <w:semiHidden/>
    <w:rsid w:val="00AD37AD"/>
    <w:rPr>
      <w:color w:val="808080"/>
    </w:rPr>
  </w:style>
  <w:style w:type="character" w:styleId="ab">
    <w:name w:val="annotation reference"/>
    <w:qFormat/>
    <w:rsid w:val="00B44143"/>
    <w:rPr>
      <w:sz w:val="16"/>
      <w:szCs w:val="16"/>
    </w:rPr>
  </w:style>
  <w:style w:type="character" w:customStyle="1" w:styleId="10">
    <w:name w:val="標題 1 字元"/>
    <w:basedOn w:val="a0"/>
    <w:link w:val="1"/>
    <w:uiPriority w:val="9"/>
    <w:rsid w:val="005F7FBB"/>
    <w:rPr>
      <w:rFonts w:asciiTheme="majorHAnsi" w:eastAsiaTheme="majorEastAsia" w:hAnsiTheme="majorHAnsi" w:cstheme="majorBidi"/>
      <w:color w:val="2E74B5" w:themeColor="accent1" w:themeShade="BF"/>
      <w:sz w:val="32"/>
      <w:szCs w:val="32"/>
      <w:lang w:val="en-GB" w:eastAsia="en-US"/>
    </w:rPr>
  </w:style>
  <w:style w:type="paragraph" w:customStyle="1" w:styleId="References">
    <w:name w:val="References"/>
    <w:basedOn w:val="a"/>
    <w:next w:val="a"/>
    <w:rsid w:val="005A2660"/>
    <w:pPr>
      <w:numPr>
        <w:numId w:val="2"/>
      </w:numPr>
      <w:tabs>
        <w:tab w:val="clear" w:pos="360"/>
        <w:tab w:val="num" w:pos="432"/>
      </w:tabs>
      <w:autoSpaceDE w:val="0"/>
      <w:autoSpaceDN w:val="0"/>
      <w:snapToGrid w:val="0"/>
      <w:spacing w:after="60"/>
      <w:ind w:left="432" w:hanging="432"/>
    </w:pPr>
    <w:rPr>
      <w:rFonts w:ascii="Times New Roman" w:eastAsia="SimSun" w:hAnsi="Times New Roman"/>
      <w:szCs w:val="16"/>
      <w:lang w:val="en-US"/>
    </w:rPr>
  </w:style>
  <w:style w:type="paragraph" w:styleId="ac">
    <w:name w:val="Body Text"/>
    <w:basedOn w:val="a"/>
    <w:link w:val="ad"/>
    <w:qFormat/>
    <w:rsid w:val="00C73AA9"/>
    <w:pPr>
      <w:spacing w:after="120" w:line="360" w:lineRule="auto"/>
      <w:jc w:val="both"/>
    </w:pPr>
    <w:rPr>
      <w:rFonts w:ascii="Times New Roman" w:eastAsiaTheme="minorEastAsia" w:hAnsi="Times New Roman"/>
      <w:szCs w:val="20"/>
      <w:lang w:val="en-US" w:eastAsia="zh-CN"/>
    </w:rPr>
  </w:style>
  <w:style w:type="character" w:customStyle="1" w:styleId="ad">
    <w:name w:val="本文 字元"/>
    <w:basedOn w:val="a0"/>
    <w:link w:val="ac"/>
    <w:qFormat/>
    <w:rsid w:val="00C73AA9"/>
    <w:rPr>
      <w:rFonts w:ascii="Times New Roman" w:hAnsi="Times New Roman" w:cs="Times New Roman"/>
      <w:sz w:val="20"/>
      <w:szCs w:val="20"/>
      <w:lang w:eastAsia="zh-CN"/>
    </w:rPr>
  </w:style>
  <w:style w:type="character" w:customStyle="1" w:styleId="50">
    <w:name w:val="標題 5 字元"/>
    <w:basedOn w:val="a0"/>
    <w:link w:val="5"/>
    <w:uiPriority w:val="9"/>
    <w:semiHidden/>
    <w:rsid w:val="00C340F7"/>
    <w:rPr>
      <w:rFonts w:asciiTheme="majorHAnsi" w:eastAsiaTheme="majorEastAsia" w:hAnsiTheme="majorHAnsi" w:cstheme="majorBidi"/>
      <w:color w:val="2E74B5" w:themeColor="accent1" w:themeShade="BF"/>
      <w:sz w:val="20"/>
      <w:szCs w:val="24"/>
      <w:lang w:val="en-GB" w:eastAsia="en-US"/>
    </w:rPr>
  </w:style>
  <w:style w:type="paragraph" w:customStyle="1" w:styleId="TAH">
    <w:name w:val="TAH"/>
    <w:basedOn w:val="TAC"/>
    <w:link w:val="TAHCar"/>
    <w:qFormat/>
    <w:rsid w:val="00C340F7"/>
    <w:rPr>
      <w:b/>
    </w:rPr>
  </w:style>
  <w:style w:type="paragraph" w:customStyle="1" w:styleId="TAC">
    <w:name w:val="TAC"/>
    <w:basedOn w:val="TAL"/>
    <w:link w:val="TACChar"/>
    <w:qFormat/>
    <w:rsid w:val="00C340F7"/>
    <w:pPr>
      <w:keepLines/>
      <w:overflowPunct/>
      <w:autoSpaceDE/>
      <w:autoSpaceDN/>
      <w:jc w:val="center"/>
    </w:pPr>
    <w:rPr>
      <w:rFonts w:eastAsia="SimSun" w:cs="Times New Roman"/>
      <w:sz w:val="18"/>
      <w:szCs w:val="20"/>
      <w:lang w:val="en-GB" w:eastAsia="en-US"/>
    </w:rPr>
  </w:style>
  <w:style w:type="character" w:customStyle="1" w:styleId="TACChar">
    <w:name w:val="TAC Char"/>
    <w:link w:val="TAC"/>
    <w:qFormat/>
    <w:rsid w:val="00C340F7"/>
    <w:rPr>
      <w:rFonts w:ascii="Arial" w:eastAsia="SimSun" w:hAnsi="Arial" w:cs="Times New Roman"/>
      <w:sz w:val="18"/>
      <w:szCs w:val="20"/>
      <w:lang w:val="en-GB" w:eastAsia="en-US"/>
    </w:rPr>
  </w:style>
  <w:style w:type="character" w:customStyle="1" w:styleId="TAHCar">
    <w:name w:val="TAH Car"/>
    <w:link w:val="TAH"/>
    <w:qFormat/>
    <w:rsid w:val="00C340F7"/>
    <w:rPr>
      <w:rFonts w:ascii="Arial" w:eastAsia="SimSun" w:hAnsi="Arial" w:cs="Times New Roman"/>
      <w:b/>
      <w:sz w:val="18"/>
      <w:szCs w:val="20"/>
      <w:lang w:val="en-GB" w:eastAsia="en-US"/>
    </w:rPr>
  </w:style>
  <w:style w:type="paragraph" w:customStyle="1" w:styleId="B1">
    <w:name w:val="B1"/>
    <w:basedOn w:val="a"/>
    <w:link w:val="B1Char"/>
    <w:qFormat/>
    <w:rsid w:val="00C340F7"/>
    <w:pPr>
      <w:spacing w:after="180"/>
      <w:ind w:left="568" w:hanging="284"/>
    </w:pPr>
    <w:rPr>
      <w:rFonts w:ascii="Times New Roman" w:eastAsia="SimSun" w:hAnsi="Times New Roman"/>
      <w:szCs w:val="20"/>
    </w:rPr>
  </w:style>
  <w:style w:type="character" w:customStyle="1" w:styleId="B1Char">
    <w:name w:val="B1 Char"/>
    <w:link w:val="B1"/>
    <w:qFormat/>
    <w:rsid w:val="00C340F7"/>
    <w:rPr>
      <w:rFonts w:ascii="Times New Roman" w:eastAsia="SimSun" w:hAnsi="Times New Roman" w:cs="Times New Roman"/>
      <w:sz w:val="20"/>
      <w:szCs w:val="20"/>
      <w:lang w:val="en-GB" w:eastAsia="en-US"/>
    </w:rPr>
  </w:style>
  <w:style w:type="paragraph" w:customStyle="1" w:styleId="TH">
    <w:name w:val="TH"/>
    <w:basedOn w:val="a"/>
    <w:link w:val="THChar"/>
    <w:qFormat/>
    <w:rsid w:val="00C340F7"/>
    <w:pPr>
      <w:keepNext/>
      <w:keepLines/>
      <w:spacing w:before="60" w:after="180"/>
      <w:jc w:val="center"/>
    </w:pPr>
    <w:rPr>
      <w:rFonts w:ascii="Arial" w:eastAsia="SimSun" w:hAnsi="Arial"/>
      <w:b/>
      <w:szCs w:val="20"/>
    </w:rPr>
  </w:style>
  <w:style w:type="character" w:customStyle="1" w:styleId="THChar">
    <w:name w:val="TH Char"/>
    <w:link w:val="TH"/>
    <w:qFormat/>
    <w:rsid w:val="00C340F7"/>
    <w:rPr>
      <w:rFonts w:ascii="Arial" w:eastAsia="SimSun" w:hAnsi="Arial" w:cs="Times New Roman"/>
      <w:b/>
      <w:sz w:val="20"/>
      <w:szCs w:val="20"/>
      <w:lang w:val="en-GB" w:eastAsia="en-US"/>
    </w:rPr>
  </w:style>
  <w:style w:type="paragraph" w:customStyle="1" w:styleId="TAN">
    <w:name w:val="TAN"/>
    <w:basedOn w:val="TAL"/>
    <w:link w:val="TANChar"/>
    <w:qFormat/>
    <w:rsid w:val="00C340F7"/>
    <w:pPr>
      <w:keepLines/>
      <w:overflowPunct/>
      <w:autoSpaceDE/>
      <w:autoSpaceDN/>
      <w:ind w:left="851" w:hanging="851"/>
    </w:pPr>
    <w:rPr>
      <w:rFonts w:eastAsia="SimSun" w:cs="Times New Roman"/>
      <w:sz w:val="18"/>
      <w:szCs w:val="20"/>
      <w:lang w:val="en-GB" w:eastAsia="en-US"/>
    </w:rPr>
  </w:style>
  <w:style w:type="character" w:customStyle="1" w:styleId="TANChar">
    <w:name w:val="TAN Char"/>
    <w:link w:val="TAN"/>
    <w:qFormat/>
    <w:rsid w:val="00C340F7"/>
    <w:rPr>
      <w:rFonts w:ascii="Arial" w:eastAsia="SimSun" w:hAnsi="Arial" w:cs="Times New Roman"/>
      <w:sz w:val="18"/>
      <w:szCs w:val="20"/>
      <w:lang w:val="en-GB" w:eastAsia="en-US"/>
    </w:rPr>
  </w:style>
  <w:style w:type="paragraph" w:customStyle="1" w:styleId="B2">
    <w:name w:val="B2"/>
    <w:basedOn w:val="a"/>
    <w:link w:val="B2Char"/>
    <w:qFormat/>
    <w:rsid w:val="00C340F7"/>
    <w:pPr>
      <w:spacing w:after="180"/>
      <w:ind w:left="851" w:hanging="284"/>
    </w:pPr>
    <w:rPr>
      <w:rFonts w:ascii="Times New Roman" w:eastAsia="SimSun" w:hAnsi="Times New Roman"/>
      <w:szCs w:val="20"/>
    </w:rPr>
  </w:style>
  <w:style w:type="character" w:customStyle="1" w:styleId="B2Char">
    <w:name w:val="B2 Char"/>
    <w:link w:val="B2"/>
    <w:qFormat/>
    <w:rsid w:val="00C340F7"/>
    <w:rPr>
      <w:rFonts w:ascii="Times New Roman" w:eastAsia="SimSun" w:hAnsi="Times New Roman" w:cs="Times New Roman"/>
      <w:sz w:val="20"/>
      <w:szCs w:val="20"/>
      <w:lang w:val="en-GB" w:eastAsia="en-US"/>
    </w:rPr>
  </w:style>
  <w:style w:type="paragraph" w:customStyle="1" w:styleId="B3">
    <w:name w:val="B3"/>
    <w:basedOn w:val="a"/>
    <w:link w:val="B3Char"/>
    <w:qFormat/>
    <w:rsid w:val="00C340F7"/>
    <w:pPr>
      <w:spacing w:after="180"/>
      <w:ind w:left="1135" w:hanging="284"/>
    </w:pPr>
    <w:rPr>
      <w:rFonts w:ascii="Times New Roman" w:eastAsia="SimSun" w:hAnsi="Times New Roman"/>
      <w:szCs w:val="20"/>
    </w:rPr>
  </w:style>
  <w:style w:type="character" w:customStyle="1" w:styleId="B3Char">
    <w:name w:val="B3 Char"/>
    <w:link w:val="B3"/>
    <w:qFormat/>
    <w:locked/>
    <w:rsid w:val="00C340F7"/>
    <w:rPr>
      <w:rFonts w:ascii="Times New Roman" w:eastAsia="SimSun" w:hAnsi="Times New Roman" w:cs="Times New Roman"/>
      <w:sz w:val="20"/>
      <w:szCs w:val="20"/>
      <w:lang w:val="en-GB" w:eastAsia="en-US"/>
    </w:rPr>
  </w:style>
  <w:style w:type="character" w:styleId="ae">
    <w:name w:val="Emphasis"/>
    <w:uiPriority w:val="20"/>
    <w:qFormat/>
    <w:rsid w:val="000E3BAF"/>
    <w:rPr>
      <w:i/>
      <w:iCs/>
    </w:rPr>
  </w:style>
  <w:style w:type="paragraph" w:styleId="Web">
    <w:name w:val="Normal (Web)"/>
    <w:basedOn w:val="a"/>
    <w:uiPriority w:val="99"/>
    <w:semiHidden/>
    <w:unhideWhenUsed/>
    <w:rsid w:val="008B6678"/>
    <w:pPr>
      <w:spacing w:before="100" w:beforeAutospacing="1" w:after="100" w:afterAutospacing="1"/>
    </w:pPr>
    <w:rPr>
      <w:rFonts w:ascii="新細明體" w:eastAsia="新細明體" w:hAnsi="新細明體" w:cs="新細明體"/>
      <w:sz w:val="24"/>
      <w:lang w:val="en-US" w:eastAsia="zh-TW"/>
    </w:rPr>
  </w:style>
  <w:style w:type="character" w:customStyle="1" w:styleId="40">
    <w:name w:val="標題 4 字元"/>
    <w:basedOn w:val="a0"/>
    <w:link w:val="4"/>
    <w:uiPriority w:val="9"/>
    <w:rsid w:val="00D02BD1"/>
    <w:rPr>
      <w:rFonts w:asciiTheme="majorHAnsi" w:eastAsiaTheme="majorEastAsia" w:hAnsiTheme="majorHAnsi" w:cstheme="majorBidi"/>
      <w:sz w:val="36"/>
      <w:szCs w:val="36"/>
      <w:lang w:val="en-GB" w:eastAsia="en-US"/>
    </w:rPr>
  </w:style>
  <w:style w:type="table" w:styleId="af">
    <w:name w:val="Table Grid"/>
    <w:basedOn w:val="a1"/>
    <w:uiPriority w:val="59"/>
    <w:qFormat/>
    <w:rsid w:val="00B96DA4"/>
    <w:pPr>
      <w:widowControl w:val="0"/>
      <w:wordWrap w:val="0"/>
      <w:autoSpaceDE w:val="0"/>
      <w:autoSpaceDN w:val="0"/>
      <w:spacing w:after="0" w:line="240" w:lineRule="auto"/>
      <w:jc w:val="both"/>
    </w:pPr>
    <w:rPr>
      <w:rFonts w:ascii="Times New Roman" w:eastAsia="Batang"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qFormat/>
    <w:rsid w:val="00F65F49"/>
  </w:style>
  <w:style w:type="paragraph" w:customStyle="1" w:styleId="B4">
    <w:name w:val="B4"/>
    <w:basedOn w:val="a"/>
    <w:link w:val="B4Char"/>
    <w:qFormat/>
    <w:rsid w:val="0005025F"/>
    <w:pPr>
      <w:spacing w:after="180"/>
      <w:ind w:left="1418" w:hanging="284"/>
    </w:pPr>
    <w:rPr>
      <w:rFonts w:ascii="Times New Roman" w:eastAsia="SimSun" w:hAnsi="Times New Roman"/>
      <w:szCs w:val="20"/>
    </w:rPr>
  </w:style>
  <w:style w:type="character" w:customStyle="1" w:styleId="B1Zchn">
    <w:name w:val="B1 Zchn"/>
    <w:qFormat/>
    <w:rsid w:val="0005025F"/>
    <w:rPr>
      <w:lang w:eastAsia="en-US"/>
    </w:rPr>
  </w:style>
  <w:style w:type="character" w:customStyle="1" w:styleId="B4Char">
    <w:name w:val="B4 Char"/>
    <w:link w:val="B4"/>
    <w:qFormat/>
    <w:rsid w:val="0005025F"/>
    <w:rPr>
      <w:rFonts w:ascii="Times New Roman" w:eastAsia="SimSun" w:hAnsi="Times New Roman" w:cs="Times New Roman"/>
      <w:sz w:val="20"/>
      <w:szCs w:val="20"/>
      <w:lang w:val="en-GB" w:eastAsia="en-US"/>
    </w:rPr>
  </w:style>
  <w:style w:type="character" w:customStyle="1" w:styleId="B1Char1">
    <w:name w:val="B1 Char1"/>
    <w:qFormat/>
    <w:rsid w:val="000630F6"/>
    <w:rPr>
      <w:rFonts w:ascii="Times New Roman" w:eastAsia="SimSu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58055">
      <w:bodyDiv w:val="1"/>
      <w:marLeft w:val="0"/>
      <w:marRight w:val="0"/>
      <w:marTop w:val="0"/>
      <w:marBottom w:val="0"/>
      <w:divBdr>
        <w:top w:val="none" w:sz="0" w:space="0" w:color="auto"/>
        <w:left w:val="none" w:sz="0" w:space="0" w:color="auto"/>
        <w:bottom w:val="none" w:sz="0" w:space="0" w:color="auto"/>
        <w:right w:val="none" w:sz="0" w:space="0" w:color="auto"/>
      </w:divBdr>
    </w:div>
    <w:div w:id="77144905">
      <w:bodyDiv w:val="1"/>
      <w:marLeft w:val="0"/>
      <w:marRight w:val="0"/>
      <w:marTop w:val="0"/>
      <w:marBottom w:val="0"/>
      <w:divBdr>
        <w:top w:val="none" w:sz="0" w:space="0" w:color="auto"/>
        <w:left w:val="none" w:sz="0" w:space="0" w:color="auto"/>
        <w:bottom w:val="none" w:sz="0" w:space="0" w:color="auto"/>
        <w:right w:val="none" w:sz="0" w:space="0" w:color="auto"/>
      </w:divBdr>
    </w:div>
    <w:div w:id="85733284">
      <w:bodyDiv w:val="1"/>
      <w:marLeft w:val="0"/>
      <w:marRight w:val="0"/>
      <w:marTop w:val="0"/>
      <w:marBottom w:val="0"/>
      <w:divBdr>
        <w:top w:val="none" w:sz="0" w:space="0" w:color="auto"/>
        <w:left w:val="none" w:sz="0" w:space="0" w:color="auto"/>
        <w:bottom w:val="none" w:sz="0" w:space="0" w:color="auto"/>
        <w:right w:val="none" w:sz="0" w:space="0" w:color="auto"/>
      </w:divBdr>
    </w:div>
    <w:div w:id="175777134">
      <w:bodyDiv w:val="1"/>
      <w:marLeft w:val="0"/>
      <w:marRight w:val="0"/>
      <w:marTop w:val="0"/>
      <w:marBottom w:val="0"/>
      <w:divBdr>
        <w:top w:val="none" w:sz="0" w:space="0" w:color="auto"/>
        <w:left w:val="none" w:sz="0" w:space="0" w:color="auto"/>
        <w:bottom w:val="none" w:sz="0" w:space="0" w:color="auto"/>
        <w:right w:val="none" w:sz="0" w:space="0" w:color="auto"/>
      </w:divBdr>
    </w:div>
    <w:div w:id="209806129">
      <w:bodyDiv w:val="1"/>
      <w:marLeft w:val="0"/>
      <w:marRight w:val="0"/>
      <w:marTop w:val="0"/>
      <w:marBottom w:val="0"/>
      <w:divBdr>
        <w:top w:val="none" w:sz="0" w:space="0" w:color="auto"/>
        <w:left w:val="none" w:sz="0" w:space="0" w:color="auto"/>
        <w:bottom w:val="none" w:sz="0" w:space="0" w:color="auto"/>
        <w:right w:val="none" w:sz="0" w:space="0" w:color="auto"/>
      </w:divBdr>
    </w:div>
    <w:div w:id="256405535">
      <w:bodyDiv w:val="1"/>
      <w:marLeft w:val="0"/>
      <w:marRight w:val="0"/>
      <w:marTop w:val="0"/>
      <w:marBottom w:val="0"/>
      <w:divBdr>
        <w:top w:val="none" w:sz="0" w:space="0" w:color="auto"/>
        <w:left w:val="none" w:sz="0" w:space="0" w:color="auto"/>
        <w:bottom w:val="none" w:sz="0" w:space="0" w:color="auto"/>
        <w:right w:val="none" w:sz="0" w:space="0" w:color="auto"/>
      </w:divBdr>
    </w:div>
    <w:div w:id="371156227">
      <w:bodyDiv w:val="1"/>
      <w:marLeft w:val="0"/>
      <w:marRight w:val="0"/>
      <w:marTop w:val="0"/>
      <w:marBottom w:val="0"/>
      <w:divBdr>
        <w:top w:val="none" w:sz="0" w:space="0" w:color="auto"/>
        <w:left w:val="none" w:sz="0" w:space="0" w:color="auto"/>
        <w:bottom w:val="none" w:sz="0" w:space="0" w:color="auto"/>
        <w:right w:val="none" w:sz="0" w:space="0" w:color="auto"/>
      </w:divBdr>
    </w:div>
    <w:div w:id="390810408">
      <w:bodyDiv w:val="1"/>
      <w:marLeft w:val="0"/>
      <w:marRight w:val="0"/>
      <w:marTop w:val="0"/>
      <w:marBottom w:val="0"/>
      <w:divBdr>
        <w:top w:val="none" w:sz="0" w:space="0" w:color="auto"/>
        <w:left w:val="none" w:sz="0" w:space="0" w:color="auto"/>
        <w:bottom w:val="none" w:sz="0" w:space="0" w:color="auto"/>
        <w:right w:val="none" w:sz="0" w:space="0" w:color="auto"/>
      </w:divBdr>
    </w:div>
    <w:div w:id="397048029">
      <w:bodyDiv w:val="1"/>
      <w:marLeft w:val="0"/>
      <w:marRight w:val="0"/>
      <w:marTop w:val="0"/>
      <w:marBottom w:val="0"/>
      <w:divBdr>
        <w:top w:val="none" w:sz="0" w:space="0" w:color="auto"/>
        <w:left w:val="none" w:sz="0" w:space="0" w:color="auto"/>
        <w:bottom w:val="none" w:sz="0" w:space="0" w:color="auto"/>
        <w:right w:val="none" w:sz="0" w:space="0" w:color="auto"/>
      </w:divBdr>
    </w:div>
    <w:div w:id="427505929">
      <w:bodyDiv w:val="1"/>
      <w:marLeft w:val="0"/>
      <w:marRight w:val="0"/>
      <w:marTop w:val="0"/>
      <w:marBottom w:val="0"/>
      <w:divBdr>
        <w:top w:val="none" w:sz="0" w:space="0" w:color="auto"/>
        <w:left w:val="none" w:sz="0" w:space="0" w:color="auto"/>
        <w:bottom w:val="none" w:sz="0" w:space="0" w:color="auto"/>
        <w:right w:val="none" w:sz="0" w:space="0" w:color="auto"/>
      </w:divBdr>
      <w:divsChild>
        <w:div w:id="1852717256">
          <w:marLeft w:val="432"/>
          <w:marRight w:val="0"/>
          <w:marTop w:val="240"/>
          <w:marBottom w:val="0"/>
          <w:divBdr>
            <w:top w:val="none" w:sz="0" w:space="0" w:color="auto"/>
            <w:left w:val="none" w:sz="0" w:space="0" w:color="auto"/>
            <w:bottom w:val="none" w:sz="0" w:space="0" w:color="auto"/>
            <w:right w:val="none" w:sz="0" w:space="0" w:color="auto"/>
          </w:divBdr>
        </w:div>
        <w:div w:id="953557494">
          <w:marLeft w:val="1267"/>
          <w:marRight w:val="0"/>
          <w:marTop w:val="180"/>
          <w:marBottom w:val="0"/>
          <w:divBdr>
            <w:top w:val="none" w:sz="0" w:space="0" w:color="auto"/>
            <w:left w:val="none" w:sz="0" w:space="0" w:color="auto"/>
            <w:bottom w:val="none" w:sz="0" w:space="0" w:color="auto"/>
            <w:right w:val="none" w:sz="0" w:space="0" w:color="auto"/>
          </w:divBdr>
        </w:div>
        <w:div w:id="1524198714">
          <w:marLeft w:val="1699"/>
          <w:marRight w:val="0"/>
          <w:marTop w:val="120"/>
          <w:marBottom w:val="0"/>
          <w:divBdr>
            <w:top w:val="none" w:sz="0" w:space="0" w:color="auto"/>
            <w:left w:val="none" w:sz="0" w:space="0" w:color="auto"/>
            <w:bottom w:val="none" w:sz="0" w:space="0" w:color="auto"/>
            <w:right w:val="none" w:sz="0" w:space="0" w:color="auto"/>
          </w:divBdr>
        </w:div>
        <w:div w:id="364140594">
          <w:marLeft w:val="1267"/>
          <w:marRight w:val="0"/>
          <w:marTop w:val="180"/>
          <w:marBottom w:val="0"/>
          <w:divBdr>
            <w:top w:val="none" w:sz="0" w:space="0" w:color="auto"/>
            <w:left w:val="none" w:sz="0" w:space="0" w:color="auto"/>
            <w:bottom w:val="none" w:sz="0" w:space="0" w:color="auto"/>
            <w:right w:val="none" w:sz="0" w:space="0" w:color="auto"/>
          </w:divBdr>
        </w:div>
      </w:divsChild>
    </w:div>
    <w:div w:id="433552354">
      <w:bodyDiv w:val="1"/>
      <w:marLeft w:val="0"/>
      <w:marRight w:val="0"/>
      <w:marTop w:val="0"/>
      <w:marBottom w:val="0"/>
      <w:divBdr>
        <w:top w:val="none" w:sz="0" w:space="0" w:color="auto"/>
        <w:left w:val="none" w:sz="0" w:space="0" w:color="auto"/>
        <w:bottom w:val="none" w:sz="0" w:space="0" w:color="auto"/>
        <w:right w:val="none" w:sz="0" w:space="0" w:color="auto"/>
      </w:divBdr>
    </w:div>
    <w:div w:id="443692698">
      <w:bodyDiv w:val="1"/>
      <w:marLeft w:val="0"/>
      <w:marRight w:val="0"/>
      <w:marTop w:val="0"/>
      <w:marBottom w:val="0"/>
      <w:divBdr>
        <w:top w:val="none" w:sz="0" w:space="0" w:color="auto"/>
        <w:left w:val="none" w:sz="0" w:space="0" w:color="auto"/>
        <w:bottom w:val="none" w:sz="0" w:space="0" w:color="auto"/>
        <w:right w:val="none" w:sz="0" w:space="0" w:color="auto"/>
      </w:divBdr>
    </w:div>
    <w:div w:id="495607312">
      <w:bodyDiv w:val="1"/>
      <w:marLeft w:val="0"/>
      <w:marRight w:val="0"/>
      <w:marTop w:val="0"/>
      <w:marBottom w:val="0"/>
      <w:divBdr>
        <w:top w:val="none" w:sz="0" w:space="0" w:color="auto"/>
        <w:left w:val="none" w:sz="0" w:space="0" w:color="auto"/>
        <w:bottom w:val="none" w:sz="0" w:space="0" w:color="auto"/>
        <w:right w:val="none" w:sz="0" w:space="0" w:color="auto"/>
      </w:divBdr>
    </w:div>
    <w:div w:id="540557582">
      <w:bodyDiv w:val="1"/>
      <w:marLeft w:val="0"/>
      <w:marRight w:val="0"/>
      <w:marTop w:val="0"/>
      <w:marBottom w:val="0"/>
      <w:divBdr>
        <w:top w:val="none" w:sz="0" w:space="0" w:color="auto"/>
        <w:left w:val="none" w:sz="0" w:space="0" w:color="auto"/>
        <w:bottom w:val="none" w:sz="0" w:space="0" w:color="auto"/>
        <w:right w:val="none" w:sz="0" w:space="0" w:color="auto"/>
      </w:divBdr>
    </w:div>
    <w:div w:id="645009188">
      <w:bodyDiv w:val="1"/>
      <w:marLeft w:val="0"/>
      <w:marRight w:val="0"/>
      <w:marTop w:val="0"/>
      <w:marBottom w:val="0"/>
      <w:divBdr>
        <w:top w:val="none" w:sz="0" w:space="0" w:color="auto"/>
        <w:left w:val="none" w:sz="0" w:space="0" w:color="auto"/>
        <w:bottom w:val="none" w:sz="0" w:space="0" w:color="auto"/>
        <w:right w:val="none" w:sz="0" w:space="0" w:color="auto"/>
      </w:divBdr>
    </w:div>
    <w:div w:id="649408803">
      <w:bodyDiv w:val="1"/>
      <w:marLeft w:val="0"/>
      <w:marRight w:val="0"/>
      <w:marTop w:val="0"/>
      <w:marBottom w:val="0"/>
      <w:divBdr>
        <w:top w:val="none" w:sz="0" w:space="0" w:color="auto"/>
        <w:left w:val="none" w:sz="0" w:space="0" w:color="auto"/>
        <w:bottom w:val="none" w:sz="0" w:space="0" w:color="auto"/>
        <w:right w:val="none" w:sz="0" w:space="0" w:color="auto"/>
      </w:divBdr>
    </w:div>
    <w:div w:id="680662233">
      <w:bodyDiv w:val="1"/>
      <w:marLeft w:val="0"/>
      <w:marRight w:val="0"/>
      <w:marTop w:val="0"/>
      <w:marBottom w:val="0"/>
      <w:divBdr>
        <w:top w:val="none" w:sz="0" w:space="0" w:color="auto"/>
        <w:left w:val="none" w:sz="0" w:space="0" w:color="auto"/>
        <w:bottom w:val="none" w:sz="0" w:space="0" w:color="auto"/>
        <w:right w:val="none" w:sz="0" w:space="0" w:color="auto"/>
      </w:divBdr>
    </w:div>
    <w:div w:id="684944465">
      <w:bodyDiv w:val="1"/>
      <w:marLeft w:val="0"/>
      <w:marRight w:val="0"/>
      <w:marTop w:val="0"/>
      <w:marBottom w:val="0"/>
      <w:divBdr>
        <w:top w:val="none" w:sz="0" w:space="0" w:color="auto"/>
        <w:left w:val="none" w:sz="0" w:space="0" w:color="auto"/>
        <w:bottom w:val="none" w:sz="0" w:space="0" w:color="auto"/>
        <w:right w:val="none" w:sz="0" w:space="0" w:color="auto"/>
      </w:divBdr>
    </w:div>
    <w:div w:id="706562017">
      <w:bodyDiv w:val="1"/>
      <w:marLeft w:val="0"/>
      <w:marRight w:val="0"/>
      <w:marTop w:val="0"/>
      <w:marBottom w:val="0"/>
      <w:divBdr>
        <w:top w:val="none" w:sz="0" w:space="0" w:color="auto"/>
        <w:left w:val="none" w:sz="0" w:space="0" w:color="auto"/>
        <w:bottom w:val="none" w:sz="0" w:space="0" w:color="auto"/>
        <w:right w:val="none" w:sz="0" w:space="0" w:color="auto"/>
      </w:divBdr>
    </w:div>
    <w:div w:id="710112339">
      <w:bodyDiv w:val="1"/>
      <w:marLeft w:val="0"/>
      <w:marRight w:val="0"/>
      <w:marTop w:val="0"/>
      <w:marBottom w:val="0"/>
      <w:divBdr>
        <w:top w:val="none" w:sz="0" w:space="0" w:color="auto"/>
        <w:left w:val="none" w:sz="0" w:space="0" w:color="auto"/>
        <w:bottom w:val="none" w:sz="0" w:space="0" w:color="auto"/>
        <w:right w:val="none" w:sz="0" w:space="0" w:color="auto"/>
      </w:divBdr>
    </w:div>
    <w:div w:id="812913465">
      <w:bodyDiv w:val="1"/>
      <w:marLeft w:val="0"/>
      <w:marRight w:val="0"/>
      <w:marTop w:val="0"/>
      <w:marBottom w:val="0"/>
      <w:divBdr>
        <w:top w:val="none" w:sz="0" w:space="0" w:color="auto"/>
        <w:left w:val="none" w:sz="0" w:space="0" w:color="auto"/>
        <w:bottom w:val="none" w:sz="0" w:space="0" w:color="auto"/>
        <w:right w:val="none" w:sz="0" w:space="0" w:color="auto"/>
      </w:divBdr>
    </w:div>
    <w:div w:id="849494229">
      <w:bodyDiv w:val="1"/>
      <w:marLeft w:val="0"/>
      <w:marRight w:val="0"/>
      <w:marTop w:val="0"/>
      <w:marBottom w:val="0"/>
      <w:divBdr>
        <w:top w:val="none" w:sz="0" w:space="0" w:color="auto"/>
        <w:left w:val="none" w:sz="0" w:space="0" w:color="auto"/>
        <w:bottom w:val="none" w:sz="0" w:space="0" w:color="auto"/>
        <w:right w:val="none" w:sz="0" w:space="0" w:color="auto"/>
      </w:divBdr>
    </w:div>
    <w:div w:id="1005787699">
      <w:bodyDiv w:val="1"/>
      <w:marLeft w:val="0"/>
      <w:marRight w:val="0"/>
      <w:marTop w:val="0"/>
      <w:marBottom w:val="0"/>
      <w:divBdr>
        <w:top w:val="none" w:sz="0" w:space="0" w:color="auto"/>
        <w:left w:val="none" w:sz="0" w:space="0" w:color="auto"/>
        <w:bottom w:val="none" w:sz="0" w:space="0" w:color="auto"/>
        <w:right w:val="none" w:sz="0" w:space="0" w:color="auto"/>
      </w:divBdr>
    </w:div>
    <w:div w:id="1022590917">
      <w:bodyDiv w:val="1"/>
      <w:marLeft w:val="0"/>
      <w:marRight w:val="0"/>
      <w:marTop w:val="0"/>
      <w:marBottom w:val="0"/>
      <w:divBdr>
        <w:top w:val="none" w:sz="0" w:space="0" w:color="auto"/>
        <w:left w:val="none" w:sz="0" w:space="0" w:color="auto"/>
        <w:bottom w:val="none" w:sz="0" w:space="0" w:color="auto"/>
        <w:right w:val="none" w:sz="0" w:space="0" w:color="auto"/>
      </w:divBdr>
    </w:div>
    <w:div w:id="1146780536">
      <w:bodyDiv w:val="1"/>
      <w:marLeft w:val="0"/>
      <w:marRight w:val="0"/>
      <w:marTop w:val="0"/>
      <w:marBottom w:val="0"/>
      <w:divBdr>
        <w:top w:val="none" w:sz="0" w:space="0" w:color="auto"/>
        <w:left w:val="none" w:sz="0" w:space="0" w:color="auto"/>
        <w:bottom w:val="none" w:sz="0" w:space="0" w:color="auto"/>
        <w:right w:val="none" w:sz="0" w:space="0" w:color="auto"/>
      </w:divBdr>
    </w:div>
    <w:div w:id="1159417039">
      <w:bodyDiv w:val="1"/>
      <w:marLeft w:val="0"/>
      <w:marRight w:val="0"/>
      <w:marTop w:val="0"/>
      <w:marBottom w:val="0"/>
      <w:divBdr>
        <w:top w:val="none" w:sz="0" w:space="0" w:color="auto"/>
        <w:left w:val="none" w:sz="0" w:space="0" w:color="auto"/>
        <w:bottom w:val="none" w:sz="0" w:space="0" w:color="auto"/>
        <w:right w:val="none" w:sz="0" w:space="0" w:color="auto"/>
      </w:divBdr>
    </w:div>
    <w:div w:id="1164129620">
      <w:bodyDiv w:val="1"/>
      <w:marLeft w:val="0"/>
      <w:marRight w:val="0"/>
      <w:marTop w:val="0"/>
      <w:marBottom w:val="0"/>
      <w:divBdr>
        <w:top w:val="none" w:sz="0" w:space="0" w:color="auto"/>
        <w:left w:val="none" w:sz="0" w:space="0" w:color="auto"/>
        <w:bottom w:val="none" w:sz="0" w:space="0" w:color="auto"/>
        <w:right w:val="none" w:sz="0" w:space="0" w:color="auto"/>
      </w:divBdr>
    </w:div>
    <w:div w:id="1207064086">
      <w:bodyDiv w:val="1"/>
      <w:marLeft w:val="0"/>
      <w:marRight w:val="0"/>
      <w:marTop w:val="0"/>
      <w:marBottom w:val="0"/>
      <w:divBdr>
        <w:top w:val="none" w:sz="0" w:space="0" w:color="auto"/>
        <w:left w:val="none" w:sz="0" w:space="0" w:color="auto"/>
        <w:bottom w:val="none" w:sz="0" w:space="0" w:color="auto"/>
        <w:right w:val="none" w:sz="0" w:space="0" w:color="auto"/>
      </w:divBdr>
    </w:div>
    <w:div w:id="1213494469">
      <w:bodyDiv w:val="1"/>
      <w:marLeft w:val="0"/>
      <w:marRight w:val="0"/>
      <w:marTop w:val="0"/>
      <w:marBottom w:val="0"/>
      <w:divBdr>
        <w:top w:val="none" w:sz="0" w:space="0" w:color="auto"/>
        <w:left w:val="none" w:sz="0" w:space="0" w:color="auto"/>
        <w:bottom w:val="none" w:sz="0" w:space="0" w:color="auto"/>
        <w:right w:val="none" w:sz="0" w:space="0" w:color="auto"/>
      </w:divBdr>
    </w:div>
    <w:div w:id="1253004282">
      <w:bodyDiv w:val="1"/>
      <w:marLeft w:val="0"/>
      <w:marRight w:val="0"/>
      <w:marTop w:val="0"/>
      <w:marBottom w:val="0"/>
      <w:divBdr>
        <w:top w:val="none" w:sz="0" w:space="0" w:color="auto"/>
        <w:left w:val="none" w:sz="0" w:space="0" w:color="auto"/>
        <w:bottom w:val="none" w:sz="0" w:space="0" w:color="auto"/>
        <w:right w:val="none" w:sz="0" w:space="0" w:color="auto"/>
      </w:divBdr>
    </w:div>
    <w:div w:id="1346445218">
      <w:bodyDiv w:val="1"/>
      <w:marLeft w:val="0"/>
      <w:marRight w:val="0"/>
      <w:marTop w:val="0"/>
      <w:marBottom w:val="0"/>
      <w:divBdr>
        <w:top w:val="none" w:sz="0" w:space="0" w:color="auto"/>
        <w:left w:val="none" w:sz="0" w:space="0" w:color="auto"/>
        <w:bottom w:val="none" w:sz="0" w:space="0" w:color="auto"/>
        <w:right w:val="none" w:sz="0" w:space="0" w:color="auto"/>
      </w:divBdr>
    </w:div>
    <w:div w:id="1371997570">
      <w:bodyDiv w:val="1"/>
      <w:marLeft w:val="0"/>
      <w:marRight w:val="0"/>
      <w:marTop w:val="0"/>
      <w:marBottom w:val="0"/>
      <w:divBdr>
        <w:top w:val="none" w:sz="0" w:space="0" w:color="auto"/>
        <w:left w:val="none" w:sz="0" w:space="0" w:color="auto"/>
        <w:bottom w:val="none" w:sz="0" w:space="0" w:color="auto"/>
        <w:right w:val="none" w:sz="0" w:space="0" w:color="auto"/>
      </w:divBdr>
    </w:div>
    <w:div w:id="1412388595">
      <w:bodyDiv w:val="1"/>
      <w:marLeft w:val="0"/>
      <w:marRight w:val="0"/>
      <w:marTop w:val="0"/>
      <w:marBottom w:val="0"/>
      <w:divBdr>
        <w:top w:val="none" w:sz="0" w:space="0" w:color="auto"/>
        <w:left w:val="none" w:sz="0" w:space="0" w:color="auto"/>
        <w:bottom w:val="none" w:sz="0" w:space="0" w:color="auto"/>
        <w:right w:val="none" w:sz="0" w:space="0" w:color="auto"/>
      </w:divBdr>
    </w:div>
    <w:div w:id="1423184823">
      <w:bodyDiv w:val="1"/>
      <w:marLeft w:val="0"/>
      <w:marRight w:val="0"/>
      <w:marTop w:val="0"/>
      <w:marBottom w:val="0"/>
      <w:divBdr>
        <w:top w:val="none" w:sz="0" w:space="0" w:color="auto"/>
        <w:left w:val="none" w:sz="0" w:space="0" w:color="auto"/>
        <w:bottom w:val="none" w:sz="0" w:space="0" w:color="auto"/>
        <w:right w:val="none" w:sz="0" w:space="0" w:color="auto"/>
      </w:divBdr>
      <w:divsChild>
        <w:div w:id="678779527">
          <w:marLeft w:val="1267"/>
          <w:marRight w:val="0"/>
          <w:marTop w:val="180"/>
          <w:marBottom w:val="0"/>
          <w:divBdr>
            <w:top w:val="none" w:sz="0" w:space="0" w:color="auto"/>
            <w:left w:val="none" w:sz="0" w:space="0" w:color="auto"/>
            <w:bottom w:val="none" w:sz="0" w:space="0" w:color="auto"/>
            <w:right w:val="none" w:sz="0" w:space="0" w:color="auto"/>
          </w:divBdr>
        </w:div>
        <w:div w:id="1126393691">
          <w:marLeft w:val="1699"/>
          <w:marRight w:val="0"/>
          <w:marTop w:val="120"/>
          <w:marBottom w:val="0"/>
          <w:divBdr>
            <w:top w:val="none" w:sz="0" w:space="0" w:color="auto"/>
            <w:left w:val="none" w:sz="0" w:space="0" w:color="auto"/>
            <w:bottom w:val="none" w:sz="0" w:space="0" w:color="auto"/>
            <w:right w:val="none" w:sz="0" w:space="0" w:color="auto"/>
          </w:divBdr>
        </w:div>
        <w:div w:id="1292901757">
          <w:marLeft w:val="1267"/>
          <w:marRight w:val="0"/>
          <w:marTop w:val="180"/>
          <w:marBottom w:val="0"/>
          <w:divBdr>
            <w:top w:val="none" w:sz="0" w:space="0" w:color="auto"/>
            <w:left w:val="none" w:sz="0" w:space="0" w:color="auto"/>
            <w:bottom w:val="none" w:sz="0" w:space="0" w:color="auto"/>
            <w:right w:val="none" w:sz="0" w:space="0" w:color="auto"/>
          </w:divBdr>
        </w:div>
        <w:div w:id="1988700606">
          <w:marLeft w:val="1699"/>
          <w:marRight w:val="0"/>
          <w:marTop w:val="120"/>
          <w:marBottom w:val="0"/>
          <w:divBdr>
            <w:top w:val="none" w:sz="0" w:space="0" w:color="auto"/>
            <w:left w:val="none" w:sz="0" w:space="0" w:color="auto"/>
            <w:bottom w:val="none" w:sz="0" w:space="0" w:color="auto"/>
            <w:right w:val="none" w:sz="0" w:space="0" w:color="auto"/>
          </w:divBdr>
        </w:div>
        <w:div w:id="1690912055">
          <w:marLeft w:val="1267"/>
          <w:marRight w:val="0"/>
          <w:marTop w:val="180"/>
          <w:marBottom w:val="0"/>
          <w:divBdr>
            <w:top w:val="none" w:sz="0" w:space="0" w:color="auto"/>
            <w:left w:val="none" w:sz="0" w:space="0" w:color="auto"/>
            <w:bottom w:val="none" w:sz="0" w:space="0" w:color="auto"/>
            <w:right w:val="none" w:sz="0" w:space="0" w:color="auto"/>
          </w:divBdr>
        </w:div>
        <w:div w:id="2055884351">
          <w:marLeft w:val="1699"/>
          <w:marRight w:val="0"/>
          <w:marTop w:val="120"/>
          <w:marBottom w:val="0"/>
          <w:divBdr>
            <w:top w:val="none" w:sz="0" w:space="0" w:color="auto"/>
            <w:left w:val="none" w:sz="0" w:space="0" w:color="auto"/>
            <w:bottom w:val="none" w:sz="0" w:space="0" w:color="auto"/>
            <w:right w:val="none" w:sz="0" w:space="0" w:color="auto"/>
          </w:divBdr>
        </w:div>
      </w:divsChild>
    </w:div>
    <w:div w:id="1429082049">
      <w:bodyDiv w:val="1"/>
      <w:marLeft w:val="0"/>
      <w:marRight w:val="0"/>
      <w:marTop w:val="0"/>
      <w:marBottom w:val="0"/>
      <w:divBdr>
        <w:top w:val="none" w:sz="0" w:space="0" w:color="auto"/>
        <w:left w:val="none" w:sz="0" w:space="0" w:color="auto"/>
        <w:bottom w:val="none" w:sz="0" w:space="0" w:color="auto"/>
        <w:right w:val="none" w:sz="0" w:space="0" w:color="auto"/>
      </w:divBdr>
    </w:div>
    <w:div w:id="1500928824">
      <w:bodyDiv w:val="1"/>
      <w:marLeft w:val="0"/>
      <w:marRight w:val="0"/>
      <w:marTop w:val="0"/>
      <w:marBottom w:val="0"/>
      <w:divBdr>
        <w:top w:val="none" w:sz="0" w:space="0" w:color="auto"/>
        <w:left w:val="none" w:sz="0" w:space="0" w:color="auto"/>
        <w:bottom w:val="none" w:sz="0" w:space="0" w:color="auto"/>
        <w:right w:val="none" w:sz="0" w:space="0" w:color="auto"/>
      </w:divBdr>
    </w:div>
    <w:div w:id="1535659325">
      <w:bodyDiv w:val="1"/>
      <w:marLeft w:val="0"/>
      <w:marRight w:val="0"/>
      <w:marTop w:val="0"/>
      <w:marBottom w:val="0"/>
      <w:divBdr>
        <w:top w:val="none" w:sz="0" w:space="0" w:color="auto"/>
        <w:left w:val="none" w:sz="0" w:space="0" w:color="auto"/>
        <w:bottom w:val="none" w:sz="0" w:space="0" w:color="auto"/>
        <w:right w:val="none" w:sz="0" w:space="0" w:color="auto"/>
      </w:divBdr>
    </w:div>
    <w:div w:id="1546986845">
      <w:bodyDiv w:val="1"/>
      <w:marLeft w:val="0"/>
      <w:marRight w:val="0"/>
      <w:marTop w:val="0"/>
      <w:marBottom w:val="0"/>
      <w:divBdr>
        <w:top w:val="none" w:sz="0" w:space="0" w:color="auto"/>
        <w:left w:val="none" w:sz="0" w:space="0" w:color="auto"/>
        <w:bottom w:val="none" w:sz="0" w:space="0" w:color="auto"/>
        <w:right w:val="none" w:sz="0" w:space="0" w:color="auto"/>
      </w:divBdr>
    </w:div>
    <w:div w:id="1576283637">
      <w:bodyDiv w:val="1"/>
      <w:marLeft w:val="0"/>
      <w:marRight w:val="0"/>
      <w:marTop w:val="0"/>
      <w:marBottom w:val="0"/>
      <w:divBdr>
        <w:top w:val="none" w:sz="0" w:space="0" w:color="auto"/>
        <w:left w:val="none" w:sz="0" w:space="0" w:color="auto"/>
        <w:bottom w:val="none" w:sz="0" w:space="0" w:color="auto"/>
        <w:right w:val="none" w:sz="0" w:space="0" w:color="auto"/>
      </w:divBdr>
    </w:div>
    <w:div w:id="1584412178">
      <w:bodyDiv w:val="1"/>
      <w:marLeft w:val="0"/>
      <w:marRight w:val="0"/>
      <w:marTop w:val="0"/>
      <w:marBottom w:val="0"/>
      <w:divBdr>
        <w:top w:val="none" w:sz="0" w:space="0" w:color="auto"/>
        <w:left w:val="none" w:sz="0" w:space="0" w:color="auto"/>
        <w:bottom w:val="none" w:sz="0" w:space="0" w:color="auto"/>
        <w:right w:val="none" w:sz="0" w:space="0" w:color="auto"/>
      </w:divBdr>
    </w:div>
    <w:div w:id="1598562530">
      <w:bodyDiv w:val="1"/>
      <w:marLeft w:val="0"/>
      <w:marRight w:val="0"/>
      <w:marTop w:val="0"/>
      <w:marBottom w:val="0"/>
      <w:divBdr>
        <w:top w:val="none" w:sz="0" w:space="0" w:color="auto"/>
        <w:left w:val="none" w:sz="0" w:space="0" w:color="auto"/>
        <w:bottom w:val="none" w:sz="0" w:space="0" w:color="auto"/>
        <w:right w:val="none" w:sz="0" w:space="0" w:color="auto"/>
      </w:divBdr>
      <w:divsChild>
        <w:div w:id="797187893">
          <w:marLeft w:val="432"/>
          <w:marRight w:val="0"/>
          <w:marTop w:val="240"/>
          <w:marBottom w:val="0"/>
          <w:divBdr>
            <w:top w:val="none" w:sz="0" w:space="0" w:color="auto"/>
            <w:left w:val="none" w:sz="0" w:space="0" w:color="auto"/>
            <w:bottom w:val="none" w:sz="0" w:space="0" w:color="auto"/>
            <w:right w:val="none" w:sz="0" w:space="0" w:color="auto"/>
          </w:divBdr>
        </w:div>
        <w:div w:id="1347908185">
          <w:marLeft w:val="1267"/>
          <w:marRight w:val="0"/>
          <w:marTop w:val="180"/>
          <w:marBottom w:val="0"/>
          <w:divBdr>
            <w:top w:val="none" w:sz="0" w:space="0" w:color="auto"/>
            <w:left w:val="none" w:sz="0" w:space="0" w:color="auto"/>
            <w:bottom w:val="none" w:sz="0" w:space="0" w:color="auto"/>
            <w:right w:val="none" w:sz="0" w:space="0" w:color="auto"/>
          </w:divBdr>
        </w:div>
        <w:div w:id="1346201793">
          <w:marLeft w:val="1699"/>
          <w:marRight w:val="0"/>
          <w:marTop w:val="120"/>
          <w:marBottom w:val="0"/>
          <w:divBdr>
            <w:top w:val="none" w:sz="0" w:space="0" w:color="auto"/>
            <w:left w:val="none" w:sz="0" w:space="0" w:color="auto"/>
            <w:bottom w:val="none" w:sz="0" w:space="0" w:color="auto"/>
            <w:right w:val="none" w:sz="0" w:space="0" w:color="auto"/>
          </w:divBdr>
        </w:div>
        <w:div w:id="758411151">
          <w:marLeft w:val="1267"/>
          <w:marRight w:val="0"/>
          <w:marTop w:val="180"/>
          <w:marBottom w:val="0"/>
          <w:divBdr>
            <w:top w:val="none" w:sz="0" w:space="0" w:color="auto"/>
            <w:left w:val="none" w:sz="0" w:space="0" w:color="auto"/>
            <w:bottom w:val="none" w:sz="0" w:space="0" w:color="auto"/>
            <w:right w:val="none" w:sz="0" w:space="0" w:color="auto"/>
          </w:divBdr>
        </w:div>
      </w:divsChild>
    </w:div>
    <w:div w:id="1625693483">
      <w:bodyDiv w:val="1"/>
      <w:marLeft w:val="0"/>
      <w:marRight w:val="0"/>
      <w:marTop w:val="0"/>
      <w:marBottom w:val="0"/>
      <w:divBdr>
        <w:top w:val="none" w:sz="0" w:space="0" w:color="auto"/>
        <w:left w:val="none" w:sz="0" w:space="0" w:color="auto"/>
        <w:bottom w:val="none" w:sz="0" w:space="0" w:color="auto"/>
        <w:right w:val="none" w:sz="0" w:space="0" w:color="auto"/>
      </w:divBdr>
    </w:div>
    <w:div w:id="1651206218">
      <w:bodyDiv w:val="1"/>
      <w:marLeft w:val="0"/>
      <w:marRight w:val="0"/>
      <w:marTop w:val="0"/>
      <w:marBottom w:val="0"/>
      <w:divBdr>
        <w:top w:val="none" w:sz="0" w:space="0" w:color="auto"/>
        <w:left w:val="none" w:sz="0" w:space="0" w:color="auto"/>
        <w:bottom w:val="none" w:sz="0" w:space="0" w:color="auto"/>
        <w:right w:val="none" w:sz="0" w:space="0" w:color="auto"/>
      </w:divBdr>
    </w:div>
    <w:div w:id="1658264765">
      <w:bodyDiv w:val="1"/>
      <w:marLeft w:val="0"/>
      <w:marRight w:val="0"/>
      <w:marTop w:val="0"/>
      <w:marBottom w:val="0"/>
      <w:divBdr>
        <w:top w:val="none" w:sz="0" w:space="0" w:color="auto"/>
        <w:left w:val="none" w:sz="0" w:space="0" w:color="auto"/>
        <w:bottom w:val="none" w:sz="0" w:space="0" w:color="auto"/>
        <w:right w:val="none" w:sz="0" w:space="0" w:color="auto"/>
      </w:divBdr>
      <w:divsChild>
        <w:div w:id="1686708736">
          <w:marLeft w:val="288"/>
          <w:marRight w:val="0"/>
          <w:marTop w:val="0"/>
          <w:marBottom w:val="0"/>
          <w:divBdr>
            <w:top w:val="none" w:sz="0" w:space="0" w:color="auto"/>
            <w:left w:val="none" w:sz="0" w:space="0" w:color="auto"/>
            <w:bottom w:val="none" w:sz="0" w:space="0" w:color="auto"/>
            <w:right w:val="none" w:sz="0" w:space="0" w:color="auto"/>
          </w:divBdr>
        </w:div>
        <w:div w:id="1962959313">
          <w:marLeft w:val="288"/>
          <w:marRight w:val="0"/>
          <w:marTop w:val="0"/>
          <w:marBottom w:val="0"/>
          <w:divBdr>
            <w:top w:val="none" w:sz="0" w:space="0" w:color="auto"/>
            <w:left w:val="none" w:sz="0" w:space="0" w:color="auto"/>
            <w:bottom w:val="none" w:sz="0" w:space="0" w:color="auto"/>
            <w:right w:val="none" w:sz="0" w:space="0" w:color="auto"/>
          </w:divBdr>
        </w:div>
        <w:div w:id="2051371">
          <w:marLeft w:val="288"/>
          <w:marRight w:val="0"/>
          <w:marTop w:val="0"/>
          <w:marBottom w:val="0"/>
          <w:divBdr>
            <w:top w:val="none" w:sz="0" w:space="0" w:color="auto"/>
            <w:left w:val="none" w:sz="0" w:space="0" w:color="auto"/>
            <w:bottom w:val="none" w:sz="0" w:space="0" w:color="auto"/>
            <w:right w:val="none" w:sz="0" w:space="0" w:color="auto"/>
          </w:divBdr>
        </w:div>
        <w:div w:id="729885009">
          <w:marLeft w:val="288"/>
          <w:marRight w:val="0"/>
          <w:marTop w:val="0"/>
          <w:marBottom w:val="0"/>
          <w:divBdr>
            <w:top w:val="none" w:sz="0" w:space="0" w:color="auto"/>
            <w:left w:val="none" w:sz="0" w:space="0" w:color="auto"/>
            <w:bottom w:val="none" w:sz="0" w:space="0" w:color="auto"/>
            <w:right w:val="none" w:sz="0" w:space="0" w:color="auto"/>
          </w:divBdr>
        </w:div>
        <w:div w:id="1353724871">
          <w:marLeft w:val="288"/>
          <w:marRight w:val="0"/>
          <w:marTop w:val="0"/>
          <w:marBottom w:val="0"/>
          <w:divBdr>
            <w:top w:val="none" w:sz="0" w:space="0" w:color="auto"/>
            <w:left w:val="none" w:sz="0" w:space="0" w:color="auto"/>
            <w:bottom w:val="none" w:sz="0" w:space="0" w:color="auto"/>
            <w:right w:val="none" w:sz="0" w:space="0" w:color="auto"/>
          </w:divBdr>
        </w:div>
        <w:div w:id="54745047">
          <w:marLeft w:val="288"/>
          <w:marRight w:val="0"/>
          <w:marTop w:val="0"/>
          <w:marBottom w:val="0"/>
          <w:divBdr>
            <w:top w:val="none" w:sz="0" w:space="0" w:color="auto"/>
            <w:left w:val="none" w:sz="0" w:space="0" w:color="auto"/>
            <w:bottom w:val="none" w:sz="0" w:space="0" w:color="auto"/>
            <w:right w:val="none" w:sz="0" w:space="0" w:color="auto"/>
          </w:divBdr>
        </w:div>
      </w:divsChild>
    </w:div>
    <w:div w:id="1665813854">
      <w:bodyDiv w:val="1"/>
      <w:marLeft w:val="0"/>
      <w:marRight w:val="0"/>
      <w:marTop w:val="0"/>
      <w:marBottom w:val="0"/>
      <w:divBdr>
        <w:top w:val="none" w:sz="0" w:space="0" w:color="auto"/>
        <w:left w:val="none" w:sz="0" w:space="0" w:color="auto"/>
        <w:bottom w:val="none" w:sz="0" w:space="0" w:color="auto"/>
        <w:right w:val="none" w:sz="0" w:space="0" w:color="auto"/>
      </w:divBdr>
    </w:div>
    <w:div w:id="1683317440">
      <w:bodyDiv w:val="1"/>
      <w:marLeft w:val="0"/>
      <w:marRight w:val="0"/>
      <w:marTop w:val="0"/>
      <w:marBottom w:val="0"/>
      <w:divBdr>
        <w:top w:val="none" w:sz="0" w:space="0" w:color="auto"/>
        <w:left w:val="none" w:sz="0" w:space="0" w:color="auto"/>
        <w:bottom w:val="none" w:sz="0" w:space="0" w:color="auto"/>
        <w:right w:val="none" w:sz="0" w:space="0" w:color="auto"/>
      </w:divBdr>
    </w:div>
    <w:div w:id="1826583877">
      <w:bodyDiv w:val="1"/>
      <w:marLeft w:val="0"/>
      <w:marRight w:val="0"/>
      <w:marTop w:val="0"/>
      <w:marBottom w:val="0"/>
      <w:divBdr>
        <w:top w:val="none" w:sz="0" w:space="0" w:color="auto"/>
        <w:left w:val="none" w:sz="0" w:space="0" w:color="auto"/>
        <w:bottom w:val="none" w:sz="0" w:space="0" w:color="auto"/>
        <w:right w:val="none" w:sz="0" w:space="0" w:color="auto"/>
      </w:divBdr>
    </w:div>
    <w:div w:id="1883129680">
      <w:bodyDiv w:val="1"/>
      <w:marLeft w:val="0"/>
      <w:marRight w:val="0"/>
      <w:marTop w:val="0"/>
      <w:marBottom w:val="0"/>
      <w:divBdr>
        <w:top w:val="none" w:sz="0" w:space="0" w:color="auto"/>
        <w:left w:val="none" w:sz="0" w:space="0" w:color="auto"/>
        <w:bottom w:val="none" w:sz="0" w:space="0" w:color="auto"/>
        <w:right w:val="none" w:sz="0" w:space="0" w:color="auto"/>
      </w:divBdr>
    </w:div>
    <w:div w:id="1940406649">
      <w:bodyDiv w:val="1"/>
      <w:marLeft w:val="0"/>
      <w:marRight w:val="0"/>
      <w:marTop w:val="0"/>
      <w:marBottom w:val="0"/>
      <w:divBdr>
        <w:top w:val="none" w:sz="0" w:space="0" w:color="auto"/>
        <w:left w:val="none" w:sz="0" w:space="0" w:color="auto"/>
        <w:bottom w:val="none" w:sz="0" w:space="0" w:color="auto"/>
        <w:right w:val="none" w:sz="0" w:space="0" w:color="auto"/>
      </w:divBdr>
    </w:div>
    <w:div w:id="2045517153">
      <w:bodyDiv w:val="1"/>
      <w:marLeft w:val="0"/>
      <w:marRight w:val="0"/>
      <w:marTop w:val="0"/>
      <w:marBottom w:val="0"/>
      <w:divBdr>
        <w:top w:val="none" w:sz="0" w:space="0" w:color="auto"/>
        <w:left w:val="none" w:sz="0" w:space="0" w:color="auto"/>
        <w:bottom w:val="none" w:sz="0" w:space="0" w:color="auto"/>
        <w:right w:val="none" w:sz="0" w:space="0" w:color="auto"/>
      </w:divBdr>
    </w:div>
    <w:div w:id="2062513047">
      <w:bodyDiv w:val="1"/>
      <w:marLeft w:val="0"/>
      <w:marRight w:val="0"/>
      <w:marTop w:val="0"/>
      <w:marBottom w:val="0"/>
      <w:divBdr>
        <w:top w:val="none" w:sz="0" w:space="0" w:color="auto"/>
        <w:left w:val="none" w:sz="0" w:space="0" w:color="auto"/>
        <w:bottom w:val="none" w:sz="0" w:space="0" w:color="auto"/>
        <w:right w:val="none" w:sz="0" w:space="0" w:color="auto"/>
      </w:divBdr>
      <w:divsChild>
        <w:div w:id="1840658081">
          <w:marLeft w:val="432"/>
          <w:marRight w:val="0"/>
          <w:marTop w:val="240"/>
          <w:marBottom w:val="0"/>
          <w:divBdr>
            <w:top w:val="none" w:sz="0" w:space="0" w:color="auto"/>
            <w:left w:val="none" w:sz="0" w:space="0" w:color="auto"/>
            <w:bottom w:val="none" w:sz="0" w:space="0" w:color="auto"/>
            <w:right w:val="none" w:sz="0" w:space="0" w:color="auto"/>
          </w:divBdr>
        </w:div>
        <w:div w:id="1749112258">
          <w:marLeft w:val="1267"/>
          <w:marRight w:val="0"/>
          <w:marTop w:val="180"/>
          <w:marBottom w:val="0"/>
          <w:divBdr>
            <w:top w:val="none" w:sz="0" w:space="0" w:color="auto"/>
            <w:left w:val="none" w:sz="0" w:space="0" w:color="auto"/>
            <w:bottom w:val="none" w:sz="0" w:space="0" w:color="auto"/>
            <w:right w:val="none" w:sz="0" w:space="0" w:color="auto"/>
          </w:divBdr>
        </w:div>
        <w:div w:id="652031282">
          <w:marLeft w:val="1267"/>
          <w:marRight w:val="0"/>
          <w:marTop w:val="180"/>
          <w:marBottom w:val="0"/>
          <w:divBdr>
            <w:top w:val="none" w:sz="0" w:space="0" w:color="auto"/>
            <w:left w:val="none" w:sz="0" w:space="0" w:color="auto"/>
            <w:bottom w:val="none" w:sz="0" w:space="0" w:color="auto"/>
            <w:right w:val="none" w:sz="0" w:space="0" w:color="auto"/>
          </w:divBdr>
        </w:div>
        <w:div w:id="1222016048">
          <w:marLeft w:val="1267"/>
          <w:marRight w:val="0"/>
          <w:marTop w:val="180"/>
          <w:marBottom w:val="0"/>
          <w:divBdr>
            <w:top w:val="none" w:sz="0" w:space="0" w:color="auto"/>
            <w:left w:val="none" w:sz="0" w:space="0" w:color="auto"/>
            <w:bottom w:val="none" w:sz="0" w:space="0" w:color="auto"/>
            <w:right w:val="none" w:sz="0" w:space="0" w:color="auto"/>
          </w:divBdr>
        </w:div>
      </w:divsChild>
    </w:div>
    <w:div w:id="2091341961">
      <w:bodyDiv w:val="1"/>
      <w:marLeft w:val="0"/>
      <w:marRight w:val="0"/>
      <w:marTop w:val="0"/>
      <w:marBottom w:val="0"/>
      <w:divBdr>
        <w:top w:val="none" w:sz="0" w:space="0" w:color="auto"/>
        <w:left w:val="none" w:sz="0" w:space="0" w:color="auto"/>
        <w:bottom w:val="none" w:sz="0" w:space="0" w:color="auto"/>
        <w:right w:val="none" w:sz="0" w:space="0" w:color="auto"/>
      </w:divBdr>
    </w:div>
    <w:div w:id="2105569009">
      <w:bodyDiv w:val="1"/>
      <w:marLeft w:val="0"/>
      <w:marRight w:val="0"/>
      <w:marTop w:val="0"/>
      <w:marBottom w:val="0"/>
      <w:divBdr>
        <w:top w:val="none" w:sz="0" w:space="0" w:color="auto"/>
        <w:left w:val="none" w:sz="0" w:space="0" w:color="auto"/>
        <w:bottom w:val="none" w:sz="0" w:space="0" w:color="auto"/>
        <w:right w:val="none" w:sz="0" w:space="0" w:color="auto"/>
      </w:divBdr>
    </w:div>
    <w:div w:id="2113012051">
      <w:bodyDiv w:val="1"/>
      <w:marLeft w:val="0"/>
      <w:marRight w:val="0"/>
      <w:marTop w:val="0"/>
      <w:marBottom w:val="0"/>
      <w:divBdr>
        <w:top w:val="none" w:sz="0" w:space="0" w:color="auto"/>
        <w:left w:val="none" w:sz="0" w:space="0" w:color="auto"/>
        <w:bottom w:val="none" w:sz="0" w:space="0" w:color="auto"/>
        <w:right w:val="none" w:sz="0" w:space="0" w:color="auto"/>
      </w:divBdr>
    </w:div>
    <w:div w:id="2124185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EA755-6F4A-4AC8-B96A-834B7ED0F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972</Words>
  <Characters>5543</Characters>
  <Application>Microsoft Office Word</Application>
  <DocSecurity>0</DocSecurity>
  <Lines>46</Lines>
  <Paragraphs>13</Paragraphs>
  <ScaleCrop>false</ScaleCrop>
  <Company>Mediatek</Company>
  <LinksUpToDate>false</LinksUpToDate>
  <CharactersWithSpaces>6502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 Hsieh (謝其軒)</dc:creator>
  <cp:keywords/>
  <dc:description/>
  <cp:lastModifiedBy>CH Hsieh (謝其軒)</cp:lastModifiedBy>
  <cp:revision>3</cp:revision>
  <dcterms:created xsi:type="dcterms:W3CDTF">2023-11-03T09:45:00Z</dcterms:created>
  <dcterms:modified xsi:type="dcterms:W3CDTF">2023-11-03T09:45:00Z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2022-11-03T10:46:54Z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98541766-7c81-4427-85bd-65b7892ad804</vt:lpwstr>
  </property>
  <property fmtid="{D5CDD505-2E9C-101B-9397-08002B2CF9AE}" pid="8" name="MSIP_Label_83bcef13-7cac-433f-ba1d-47a323951816_ContentBits">
    <vt:lpwstr>0</vt:lpwstr>
  </property>
</Properties>
</file>